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a029e3a6043d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21238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BENKOVAC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3.577.102,81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3.799.386,98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3.565.634,94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3.977.167,64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177.780,66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43.034,52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92.074,56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43.034,52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92.074,56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31.566,65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269.855,22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854,9</w:t>
            </w:r>
          </w:p>
        </w:tc>
      </w:tr>
    </w:tbl>
    <w:p>
      <w:pPr>
        <w:spacing w:before="0" w:after="0"/>
      </w:pPr>
    </w:p>
    <w:p>
      <w:r>
        <w:t xml:space="preserve">Manjak predstvalja trošak nedospjele plaće 12.mjeseca te materijalne troškove škole koji se nisu uspjeli pokriti iz prihoda tekuće godine kao i troškovi koji se odnose na 12.mjesec tekuće godine a biti će financirani prihodima u siječnju naredne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6391 do 6394)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54.279,62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Knjiženi su prihodi iz izvora 54 a odnose se na program Inkluzija (asistenti u nastavi) :projekt provodi zadarska županija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15.772,13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11.814,59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74,9</w:t>
            </w:r>
          </w:p>
        </w:tc>
      </w:tr>
    </w:tbl>
    <w:p>
      <w:pPr>
        <w:spacing w:before="0" w:after="0"/>
      </w:pPr>
    </w:p>
    <w:p>
      <w:r>
        <w:t xml:space="preserve">Ove godine bilježi se pad prihoda u dnevnom boravku djece.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14.292,09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11.137,00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77,9</w:t>
            </w:r>
          </w:p>
        </w:tc>
      </w:tr>
    </w:tbl>
    <w:p>
      <w:pPr>
        <w:spacing w:before="0" w:after="0"/>
      </w:pPr>
    </w:p>
    <w:p>
      <w:r>
        <w:t xml:space="preserve">Ove godine bilježi se pad prihoda za najam sportske dvorane. Na to su utjecali radovi na obnovi dvorane.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51.395,40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1027,9</w:t>
            </w:r>
          </w:p>
        </w:tc>
      </w:tr>
    </w:tbl>
    <w:p>
      <w:pPr>
        <w:spacing w:before="0" w:after="0"/>
      </w:pPr>
    </w:p>
    <w:p>
      <w:r>
        <w:t xml:space="preserve">Na ovoj poziciji knjiženi su elaborati za energetsku obnovu zgrade.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2.178.740,14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2.503.903,03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114,9</w:t>
            </w:r>
          </w:p>
        </w:tc>
      </w:tr>
    </w:tbl>
    <w:p>
      <w:pPr>
        <w:spacing w:before="0" w:after="0"/>
      </w:pPr>
    </w:p>
    <w:p>
      <w:r>
        <w:t xml:space="preserve">Na povećanje indexa plaća utjecalo je povećanje osnovice obračuna plaća koja su išla dva puta u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9.701,66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13.527,51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139,4</w:t>
            </w:r>
          </w:p>
        </w:tc>
      </w:tr>
    </w:tbl>
    <w:p>
      <w:pPr>
        <w:spacing w:before="0" w:after="0"/>
      </w:pPr>
    </w:p>
    <w:p>
      <w:r>
        <w:t xml:space="preserve">Ove godine bilježi se porast troškova u službenim putovanjima i dodatnim seminarima zaposlenika. </w:t>
      </w:r>
    </w:p>
    <w:p>
      <w:r>
        <w:t xml:space="preserve">Ulaže se edukacije nastavnog osoblja.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5.640,90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9.378,68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166,3</w:t>
            </w:r>
          </w:p>
        </w:tc>
      </w:tr>
    </w:tbl>
    <w:p>
      <w:pPr>
        <w:spacing w:before="0" w:after="0"/>
      </w:pPr>
    </w:p>
    <w:p>
      <w:r>
        <w:t xml:space="preserve">Na ove troškove bitno su utjecali i porasti cijena na potrošnom materijalu te higijenskom materijalu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5.268,15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9.041,63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171,6</w:t>
            </w:r>
          </w:p>
        </w:tc>
      </w:tr>
    </w:tbl>
    <w:p>
      <w:pPr>
        <w:spacing w:before="0" w:after="0"/>
      </w:pPr>
    </w:p>
    <w:p>
      <w:r>
        <w:t xml:space="preserve">Naša škola smještena  je na tri lokacije u gradu Benkovcu, te su joj u funkciji 10 područnih škola koje sve više vremenom zahtjevaju održavanje i popravke .2025.g bilježi povećanje troškova za materijal koji se koristi za održavanje tolikog broja zgrada. Na troškove bitno utječu i cijene koje svako malo porastu.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6.426,54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413,8</w:t>
            </w:r>
          </w:p>
        </w:tc>
      </w:tr>
    </w:tbl>
    <w:p>
      <w:pPr>
        <w:spacing w:before="0" w:after="0"/>
      </w:pPr>
    </w:p>
    <w:p>
      <w:r>
        <w:t xml:space="preserve">Na ovoj poziciji knjiženi su  troškovi izrade elaborata, pravnog zastupanja škole te zakonske obveze zaštite na radu i zaštite od požara. </w:t>
      </w:r>
    </w:p>
    <w:p>
      <w:r>
        <w:t xml:space="preserve">Svake dvije godine škola je dužna  obaviti velika ispitivanja gromobrana te elektroinstalacija što iziskuje i povećane troškove. Te usluge obavlja tvrtka ING ATEST iz Splita.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360,28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1.159,11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321,7</w:t>
            </w:r>
          </w:p>
        </w:tc>
      </w:tr>
    </w:tbl>
    <w:p>
      <w:pPr>
        <w:spacing w:before="0" w:after="0"/>
      </w:pPr>
    </w:p>
    <w:p>
      <w:r>
        <w:t xml:space="preserve">Ova pozicija bilježi premije osiguranja za imovinu škole koje ugovara osnivač te osiguranje službenog vozila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6.422,73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234.209,59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3646,6</w:t>
            </w:r>
          </w:p>
        </w:tc>
      </w:tr>
    </w:tbl>
    <w:p>
      <w:pPr>
        <w:spacing w:before="0" w:after="0"/>
      </w:pPr>
    </w:p>
    <w:p>
      <w:r>
        <w:t xml:space="preserve">Na ovoj poziciji iskazuje se ogroman index povećanja jer prvi put nedospjelu plaću 12. mjeseca knjižimo kao trošak i obvezu koji ulazi u metodološki manjak.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43.034,52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67.754,16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157,4</w:t>
            </w:r>
          </w:p>
        </w:tc>
      </w:tr>
    </w:tbl>
    <w:p>
      <w:pPr>
        <w:spacing w:before="0" w:after="0"/>
      </w:pPr>
    </w:p>
    <w:p>
      <w:r>
        <w:t xml:space="preserve">Ova pozicija sadrži troškove udžbenika koje financira MZO, izrade elaborata energetske obnove Škole koju financira osnivač(Zadarska županija) te obnovu stolarije na Dovrani škole koju je također financirao osnivač.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5.388,00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340,2</w:t>
            </w:r>
          </w:p>
        </w:tc>
      </w:tr>
    </w:tbl>
    <w:p>
      <w:pPr>
        <w:spacing w:before="0" w:after="0"/>
      </w:pPr>
    </w:p>
    <w:p>
      <w:r>
        <w:t xml:space="preserve">Na ovoj poziciji Županija nam je nabavila 4.575,00 eura informatičke opreme stoga je to razlog porasta indexa.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proizvedena imovina (šifre 4261 do 4264)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500</w:t>
            </w:r>
          </w:p>
        </w:tc>
      </w:tr>
    </w:tbl>
    <w:p>
      <w:pPr>
        <w:spacing w:before="0" w:after="0"/>
      </w:pPr>
    </w:p>
    <w:p>
      <w:r>
        <w:t xml:space="preserve">Na ovoj poziciji knjiženi su elaborati i projektna dokumentacija energetske obnove Škole.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dodatna ulaganja na nefinancijskoj imovini (šifre 451 do 454)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24.320,40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ovoj poziciji knjižena je nabavljena stolarija za obnovu Dvorane Škole. Troškove je financirala Zadarska županija.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6.422,73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234.209,59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3646,6</w:t>
            </w:r>
          </w:p>
        </w:tc>
      </w:tr>
    </w:tbl>
    <w:p>
      <w:pPr>
        <w:spacing w:before="0" w:after="0"/>
      </w:pPr>
    </w:p>
    <w:p>
      <w:r>
        <w:t xml:space="preserve">Ova pozicija bilježi nedospjelu plaću 12.mjeseca 2025.g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76.195,20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346.050,42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454,2</w:t>
            </w:r>
          </w:p>
        </w:tc>
      </w:tr>
    </w:tbl>
    <w:p>
      <w:pPr>
        <w:spacing w:before="0" w:after="0"/>
      </w:pPr>
    </w:p>
    <w:p>
      <w:r>
        <w:t xml:space="preserve">Iznos predstavlja manjak prihoda za nedospjelu plaću 12.mjeseca te za tekuće materijalne troškove Škole. Najviše izdvajam ugovoreni redovni prijevoz djece koji nam predstavlja 85% ugovorenih obveza.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Sufinanciranje cijene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599,76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6.602,56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1100,9</w:t>
            </w:r>
          </w:p>
        </w:tc>
      </w:tr>
    </w:tbl>
    <w:p>
      <w:pPr>
        <w:spacing w:before="0" w:after="0"/>
      </w:pPr>
    </w:p>
    <w:p>
      <w:r>
        <w:t xml:space="preserve">na ovoj poziciji financira se prijevoz djece koju obavljaju roditelji. MZO uplaćuje mjesečno sredstva puteem računalne aplikacije  na riznicu Škole. U ovojo godini drastično je povećanje tih troškova jer su isplaćene razlike za 09-12.mjesec 2024. u 2025.g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 i 02926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proizvedena imovina (šifre 0261 do 0264 - 02926)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 i 02926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3.973,92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25.715,61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647,1</w:t>
            </w:r>
          </w:p>
        </w:tc>
      </w:tr>
    </w:tbl>
    <w:p>
      <w:pPr>
        <w:spacing w:before="0" w:after="0"/>
      </w:pPr>
    </w:p>
    <w:p>
      <w:r>
        <w:t xml:space="preserve">Ova pozicija bilježi izradu elaborata za energetsku obnovu Škole koju financira Zadarska županija.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nematerijalna proizvedena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600</w:t>
            </w:r>
          </w:p>
        </w:tc>
      </w:tr>
    </w:tbl>
    <w:p>
      <w:pPr>
        <w:spacing w:before="0" w:after="0"/>
      </w:pPr>
    </w:p>
    <w:p>
      <w:r>
        <w:t xml:space="preserve">Ova pozicija bilježi nabavu i izradu elaborata za energetsku obnovu Škole koju financira Zadarska županija.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-76.195,20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-346.050,42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454,2</w:t>
            </w:r>
          </w:p>
        </w:tc>
      </w:tr>
    </w:tbl>
    <w:p>
      <w:pPr>
        <w:spacing w:before="0" w:after="0"/>
      </w:pPr>
    </w:p>
    <w:p>
      <w:r>
        <w:t xml:space="preserve">Manjak predstvalja nedospjelu plaću 12.mjeseca te dospjele materijalne troškove škole koji će se pokriti iz prihoda 01. mjeseca naredne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6.422,73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234.209,59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3646,6</w:t>
            </w:r>
          </w:p>
        </w:tc>
      </w:tr>
    </w:tbl>
    <w:p>
      <w:pPr>
        <w:spacing w:before="0" w:after="0"/>
      </w:pPr>
    </w:p>
    <w:p>
      <w:r>
        <w:t xml:space="preserve">Povećanje indexa prati nedospjelu plaću 12.mjeseca koja će se financirati prihodima 01.mjeseca iduće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naknade koje se refundiraju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2.163,96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Ova pozicija predstvlja obračun bolovanja na teret HZZO  iz plaće 12.mjeseca 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67.177,49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Ova pozicija bilježi amortizaciju imovine škole te isknjižavanje nenaplativih potraživanja na ime najma dvorane škole odlukom ravnatelja.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110.161,43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Ove obveze bilježe dospjele materijalne troškove Škole koji nisu pokriveni prihodima tekuće godine. Budući da redovan prijevoz  djece predstavlja skoro 85% ugovorenih obveza škole od 110.161,43 eura prikazanih 86.488,68 eura obveza odnosi se na redovan prijevoz učenika.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240.290,01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ovoj poziciji prikazane su obveze za nedospjelu plaću 12.mjeseca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2e100dddc74136" /></Relationships>
</file>