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DFC4" w14:textId="6CF7C8B0" w:rsidR="00E95C81" w:rsidRPr="00FC2BF8" w:rsidRDefault="00FC2BF8" w:rsidP="00FC2BF8">
      <w:pPr>
        <w:pStyle w:val="Naslov1"/>
        <w:spacing w:before="115"/>
        <w:ind w:left="20" w:right="497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04275297"/>
      <w:bookmarkEnd w:id="0"/>
      <w:r w:rsidRPr="00FC2BF8">
        <w:rPr>
          <w:rFonts w:ascii="Times New Roman" w:hAnsi="Times New Roman" w:cs="Times New Roman"/>
          <w:b/>
          <w:bCs/>
          <w:color w:val="auto"/>
          <w:sz w:val="24"/>
          <w:szCs w:val="24"/>
        </w:rPr>
        <w:t>ZADARSKA ŽUPANIJA</w:t>
      </w:r>
    </w:p>
    <w:p w14:paraId="21F2BA0D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OSNOVNA ŠKOLA BENKOVAC</w:t>
      </w:r>
    </w:p>
    <w:p w14:paraId="77D83B6B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2BF8">
        <w:rPr>
          <w:rFonts w:ascii="Times New Roman" w:hAnsi="Times New Roman" w:cs="Times New Roman"/>
          <w:b/>
          <w:bCs/>
          <w:sz w:val="24"/>
          <w:szCs w:val="24"/>
        </w:rPr>
        <w:t>Antuna</w:t>
      </w:r>
      <w:proofErr w:type="spellEnd"/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BF8">
        <w:rPr>
          <w:rFonts w:ascii="Times New Roman" w:hAnsi="Times New Roman" w:cs="Times New Roman"/>
          <w:b/>
          <w:bCs/>
          <w:sz w:val="24"/>
          <w:szCs w:val="24"/>
        </w:rPr>
        <w:t>Mihanovića</w:t>
      </w:r>
      <w:proofErr w:type="spellEnd"/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 21b</w:t>
      </w:r>
    </w:p>
    <w:p w14:paraId="3D6C68A3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BENKOVAC</w:t>
      </w:r>
    </w:p>
    <w:p w14:paraId="02F71D4B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Tel/fax:023/681-853,023/684-178</w:t>
      </w:r>
    </w:p>
    <w:p w14:paraId="5D2B852F" w14:textId="7D5F5100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ured</w:t>
      </w:r>
      <w:r w:rsidRPr="00FC2BF8">
        <w:rPr>
          <w:rFonts w:ascii="Times New Roman" w:hAnsi="Times New Roman" w:cs="Times New Roman"/>
          <w:b/>
          <w:bCs/>
          <w:sz w:val="24"/>
          <w:szCs w:val="24"/>
        </w:rPr>
        <w:t>@os-benkovac.skole.hr</w:t>
      </w:r>
    </w:p>
    <w:p w14:paraId="69A14C18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RKDP:  21238</w:t>
      </w:r>
    </w:p>
    <w:p w14:paraId="6BF11466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MBR:    03045382</w:t>
      </w:r>
    </w:p>
    <w:p w14:paraId="1AA88B89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2BF8">
        <w:rPr>
          <w:rFonts w:ascii="Times New Roman" w:hAnsi="Times New Roman" w:cs="Times New Roman"/>
          <w:b/>
          <w:bCs/>
          <w:sz w:val="24"/>
          <w:szCs w:val="24"/>
        </w:rPr>
        <w:t>OIB:      73294343358</w:t>
      </w:r>
    </w:p>
    <w:p w14:paraId="4EFDD19F" w14:textId="77777777" w:rsidR="00FC2BF8" w:rsidRPr="00FC2BF8" w:rsidRDefault="00FC2BF8" w:rsidP="00FC2BF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2BF8">
        <w:rPr>
          <w:rFonts w:ascii="Times New Roman" w:hAnsi="Times New Roman" w:cs="Times New Roman"/>
          <w:b/>
          <w:bCs/>
          <w:sz w:val="24"/>
          <w:szCs w:val="24"/>
        </w:rPr>
        <w:t>Šifra</w:t>
      </w:r>
      <w:proofErr w:type="spellEnd"/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BF8">
        <w:rPr>
          <w:rFonts w:ascii="Times New Roman" w:hAnsi="Times New Roman" w:cs="Times New Roman"/>
          <w:b/>
          <w:bCs/>
          <w:sz w:val="24"/>
          <w:szCs w:val="24"/>
        </w:rPr>
        <w:t>djelatnosti</w:t>
      </w:r>
      <w:proofErr w:type="spellEnd"/>
      <w:r w:rsidRPr="00FC2BF8">
        <w:rPr>
          <w:rFonts w:ascii="Times New Roman" w:hAnsi="Times New Roman" w:cs="Times New Roman"/>
          <w:b/>
          <w:bCs/>
          <w:sz w:val="24"/>
          <w:szCs w:val="24"/>
        </w:rPr>
        <w:t xml:space="preserve">: 8520-osnovno </w:t>
      </w:r>
      <w:proofErr w:type="spellStart"/>
      <w:r w:rsidRPr="00FC2BF8">
        <w:rPr>
          <w:rFonts w:ascii="Times New Roman" w:hAnsi="Times New Roman" w:cs="Times New Roman"/>
          <w:b/>
          <w:bCs/>
          <w:sz w:val="24"/>
          <w:szCs w:val="24"/>
        </w:rPr>
        <w:t>obrazovanje</w:t>
      </w:r>
      <w:proofErr w:type="spellEnd"/>
    </w:p>
    <w:p w14:paraId="50979F54" w14:textId="63C843FD" w:rsidR="00FC2BF8" w:rsidRDefault="00FC2BF8" w:rsidP="00811BB3">
      <w:pPr>
        <w:rPr>
          <w:b/>
          <w:sz w:val="24"/>
        </w:rPr>
      </w:pPr>
    </w:p>
    <w:p w14:paraId="2921510B" w14:textId="2FF1E850" w:rsidR="00CE5FA8" w:rsidRPr="00FC2BF8" w:rsidRDefault="002E398D" w:rsidP="00FC2BF8">
      <w:pPr>
        <w:jc w:val="center"/>
        <w:rPr>
          <w:rFonts w:cstheme="minorHAnsi"/>
          <w:b/>
          <w:i/>
          <w:iCs/>
          <w:color w:val="0070C0"/>
          <w:sz w:val="28"/>
          <w:szCs w:val="28"/>
        </w:rPr>
      </w:pPr>
      <w:r w:rsidRPr="002E398D">
        <w:rPr>
          <w:rFonts w:cstheme="minorHAnsi"/>
          <w:b/>
          <w:i/>
          <w:iCs/>
          <w:color w:val="0070C0"/>
          <w:sz w:val="28"/>
          <w:szCs w:val="28"/>
        </w:rPr>
        <w:t>OBRAZLOŽENJE</w:t>
      </w:r>
      <w:r>
        <w:rPr>
          <w:rFonts w:cstheme="minorHAnsi"/>
          <w:b/>
          <w:i/>
          <w:iCs/>
          <w:color w:val="0070C0"/>
          <w:sz w:val="28"/>
          <w:szCs w:val="28"/>
        </w:rPr>
        <w:t xml:space="preserve"> PRIJEDLOGA</w:t>
      </w:r>
      <w:r w:rsidRPr="002E398D">
        <w:rPr>
          <w:rFonts w:cstheme="minorHAnsi"/>
          <w:b/>
          <w:i/>
          <w:iCs/>
          <w:color w:val="0070C0"/>
          <w:sz w:val="28"/>
          <w:szCs w:val="28"/>
        </w:rPr>
        <w:t xml:space="preserve"> FINANCIJSKOG PLANA 2024.</w:t>
      </w:r>
      <w:r>
        <w:rPr>
          <w:rFonts w:cstheme="minorHAnsi"/>
          <w:b/>
          <w:i/>
          <w:iCs/>
          <w:color w:val="0070C0"/>
          <w:sz w:val="28"/>
          <w:szCs w:val="28"/>
        </w:rPr>
        <w:t>-2026.G ZA OSNOVNU ŠKOLU BENKOVAC</w:t>
      </w:r>
    </w:p>
    <w:p w14:paraId="5EFE2052" w14:textId="77777777" w:rsidR="00FC2BF8" w:rsidRDefault="00FC2BF8" w:rsidP="00811BB3">
      <w:pPr>
        <w:rPr>
          <w:b/>
          <w:sz w:val="24"/>
        </w:rPr>
      </w:pPr>
    </w:p>
    <w:p w14:paraId="4EF2C01F" w14:textId="77777777" w:rsidR="00811BB3" w:rsidRDefault="00811BB3" w:rsidP="00811BB3">
      <w:pPr>
        <w:rPr>
          <w:b/>
          <w:sz w:val="24"/>
        </w:rPr>
      </w:pPr>
      <w:r>
        <w:rPr>
          <w:b/>
          <w:sz w:val="24"/>
        </w:rPr>
        <w:t>DJELATNOST: OSNOVNO OBRAZOVANJE</w:t>
      </w:r>
    </w:p>
    <w:p w14:paraId="01703B02" w14:textId="77777777" w:rsidR="00A21274" w:rsidRDefault="00811BB3" w:rsidP="00FA54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</w:rPr>
        <w:t>Osnivač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Zadarska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Županija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osnovnog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školstva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obuhvaća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obrazovanje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djece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. </w:t>
      </w:r>
      <w:proofErr w:type="spellStart"/>
      <w:r w:rsidR="00FA54E6" w:rsidRPr="00CB30AB"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 w:rsidR="00FA54E6"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 w:rsidRPr="00CB30AB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FA54E6" w:rsidRPr="00CB30AB">
        <w:rPr>
          <w:rFonts w:ascii="Times New Roman" w:hAnsi="Times New Roman" w:cs="Times New Roman"/>
          <w:sz w:val="24"/>
          <w:szCs w:val="24"/>
        </w:rPr>
        <w:t xml:space="preserve"> Benkovac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raspoređena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svojem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djelovanju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područnih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4E6">
        <w:rPr>
          <w:rFonts w:ascii="Times New Roman" w:hAnsi="Times New Roman" w:cs="Times New Roman"/>
          <w:sz w:val="24"/>
          <w:szCs w:val="24"/>
        </w:rPr>
        <w:t>( PŠ</w:t>
      </w:r>
      <w:proofErr w:type="gramEnd"/>
      <w:r w:rsidR="00FA54E6">
        <w:rPr>
          <w:rFonts w:ascii="Times New Roman" w:hAnsi="Times New Roman" w:cs="Times New Roman"/>
          <w:sz w:val="24"/>
          <w:szCs w:val="24"/>
        </w:rPr>
        <w:t xml:space="preserve"> Smilčić,Nadin,Korlat,Raštević,Podlug,Buković,Lisičić,Popovići,Bruška,Pristeg)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sportskom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dvoranom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samom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Benkovcu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odjeljenja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nižih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nedostatka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smjestila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prostorije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kneza Branimira Benkovac s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dijeli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materijalne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zajedničke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54E6">
        <w:rPr>
          <w:rFonts w:ascii="Times New Roman" w:hAnsi="Times New Roman" w:cs="Times New Roman"/>
          <w:sz w:val="24"/>
          <w:szCs w:val="24"/>
        </w:rPr>
        <w:t>troškove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54E6">
        <w:rPr>
          <w:rFonts w:ascii="Times New Roman" w:hAnsi="Times New Roman" w:cs="Times New Roman"/>
          <w:sz w:val="24"/>
          <w:szCs w:val="24"/>
        </w:rPr>
        <w:t xml:space="preserve">el.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energija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voda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4E6">
        <w:rPr>
          <w:rFonts w:ascii="Times New Roman" w:hAnsi="Times New Roman" w:cs="Times New Roman"/>
          <w:sz w:val="24"/>
          <w:szCs w:val="24"/>
        </w:rPr>
        <w:t>komunalije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lož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grijanje</w:t>
      </w:r>
      <w:proofErr w:type="spellEnd"/>
      <w:r w:rsidR="00FA54E6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Sporazum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revidira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proračunske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27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A212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75B631" w14:textId="6DB63084" w:rsidR="00FA54E6" w:rsidRDefault="00FA54E6" w:rsidP="00FA54E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OŠ Benkovac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B30AB">
        <w:rPr>
          <w:rFonts w:ascii="Times New Roman" w:hAnsi="Times New Roman" w:cs="Times New Roman"/>
          <w:sz w:val="24"/>
          <w:szCs w:val="24"/>
        </w:rPr>
        <w:t>osluje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transakcijskog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osnivača-Zadarske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županije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novčana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raspoređena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pozicijama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financijskom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čija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realizacija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računalnog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županijske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0AB">
        <w:rPr>
          <w:rFonts w:ascii="Times New Roman" w:hAnsi="Times New Roman" w:cs="Times New Roman"/>
          <w:sz w:val="24"/>
          <w:szCs w:val="24"/>
        </w:rPr>
        <w:t>riznice</w:t>
      </w:r>
      <w:proofErr w:type="spellEnd"/>
      <w:r w:rsidRPr="00CB30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39B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E9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39B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E9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39B">
        <w:rPr>
          <w:rFonts w:ascii="Times New Roman" w:hAnsi="Times New Roman" w:cs="Times New Roman"/>
          <w:sz w:val="24"/>
          <w:szCs w:val="24"/>
        </w:rPr>
        <w:t>vlastiti</w:t>
      </w:r>
      <w:proofErr w:type="spellEnd"/>
      <w:r w:rsidRPr="00E9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39B">
        <w:rPr>
          <w:rFonts w:ascii="Times New Roman" w:hAnsi="Times New Roman" w:cs="Times New Roman"/>
          <w:sz w:val="24"/>
          <w:szCs w:val="24"/>
        </w:rPr>
        <w:t>žiro</w:t>
      </w:r>
      <w:proofErr w:type="spellEnd"/>
      <w:r w:rsidRPr="00E92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39B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E9239B">
        <w:rPr>
          <w:rFonts w:ascii="Times New Roman" w:hAnsi="Times New Roman" w:cs="Times New Roman"/>
          <w:sz w:val="24"/>
          <w:szCs w:val="24"/>
        </w:rPr>
        <w:t>.</w:t>
      </w:r>
      <w:r w:rsidRPr="009A26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A78902F" w14:textId="77777777" w:rsidR="00A21274" w:rsidRPr="00A21274" w:rsidRDefault="00A21274" w:rsidP="00A21274">
      <w:pPr>
        <w:numPr>
          <w:ilvl w:val="0"/>
          <w:numId w:val="5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212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ZAKONSKE I DRUGE PRAVNE OSNOVE</w:t>
      </w:r>
    </w:p>
    <w:p w14:paraId="7E4046F8" w14:textId="77777777" w:rsidR="00A21274" w:rsidRPr="00A21274" w:rsidRDefault="00A21274" w:rsidP="00A21274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EF8784" w14:textId="77777777" w:rsidR="00A21274" w:rsidRPr="00A21274" w:rsidRDefault="00A21274" w:rsidP="00A2127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odgoju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obrazovanju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osnovnoj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srednjoj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br. 87/08, 86/09., 92/10., 90/11., 16/12,94/13,152/14,68/18,64/20)</w:t>
      </w:r>
    </w:p>
    <w:p w14:paraId="3A2E8A53" w14:textId="77777777" w:rsidR="00A21274" w:rsidRPr="00A21274" w:rsidRDefault="00A21274" w:rsidP="00A2127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ustanovama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gram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( NN</w:t>
      </w:r>
      <w:proofErr w:type="gram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76/93., 29/97., 47/99., 35/08.)</w:t>
      </w:r>
    </w:p>
    <w:p w14:paraId="267D74E9" w14:textId="77777777" w:rsidR="00A21274" w:rsidRPr="00A21274" w:rsidRDefault="00A21274" w:rsidP="00A2127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gram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( NN</w:t>
      </w:r>
      <w:proofErr w:type="gram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87/08),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proračunskim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klasifikacijama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(NN br.26/10.),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proračunskom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računovodstvu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računskom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planu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BR.124/14, 115/15, 57/16,3/18,126/19,108/20)</w:t>
      </w:r>
    </w:p>
    <w:p w14:paraId="35FAE88F" w14:textId="77777777" w:rsidR="00A21274" w:rsidRPr="00A21274" w:rsidRDefault="00A21274" w:rsidP="00A2127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Upute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izradu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Prijedloga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financijskog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gram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plana 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upravnih</w:t>
      </w:r>
      <w:proofErr w:type="spellEnd"/>
      <w:proofErr w:type="gram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tijela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proračunskih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izvanproračunskih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korisnika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Zadarske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županije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2024.i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financijskih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projekcija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2025.i 2026.godinu od 02.listopada 2023.godine</w:t>
      </w:r>
    </w:p>
    <w:p w14:paraId="75B88E96" w14:textId="77777777" w:rsidR="00A21274" w:rsidRPr="00A21274" w:rsidRDefault="00A21274" w:rsidP="00A2127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2023/2024.</w:t>
      </w:r>
    </w:p>
    <w:p w14:paraId="44430C20" w14:textId="4994635D" w:rsidR="00A21274" w:rsidRDefault="00A21274" w:rsidP="00A2127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proofErr w:type="spellEnd"/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2023/2024.</w:t>
      </w:r>
    </w:p>
    <w:p w14:paraId="5CB4C3FF" w14:textId="1DCFF172" w:rsidR="00A21274" w:rsidRDefault="00A21274" w:rsidP="00A212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6E53CB" w14:textId="1C916120" w:rsidR="00A21274" w:rsidRDefault="00A21274" w:rsidP="00A212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47BBF4" w14:textId="77777777" w:rsidR="00A21274" w:rsidRPr="00A21274" w:rsidRDefault="00A21274" w:rsidP="00A212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9F8774" w14:textId="77777777" w:rsidR="00A21274" w:rsidRPr="00E9239B" w:rsidRDefault="00A21274" w:rsidP="00FA54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F21810" w14:textId="318E12A0" w:rsidR="00A21274" w:rsidRPr="00A21274" w:rsidRDefault="00A21274" w:rsidP="00A21274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b/>
          <w:sz w:val="24"/>
        </w:rPr>
        <w:t>2.</w:t>
      </w:r>
      <w:r w:rsidRPr="00A212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2127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ISHODIŠTA I POKAZATELJI NA KOJIMA SE ZASNIVAJU IZRAČUNI I OCJENE POTEBNIH SREDSTAVA ZA PROVOĐENJE PROGRAMA</w:t>
      </w:r>
    </w:p>
    <w:p w14:paraId="59921399" w14:textId="77777777" w:rsidR="00A21274" w:rsidRPr="006E0620" w:rsidRDefault="00A21274" w:rsidP="00A21274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06C31A" w14:textId="1E757A69" w:rsidR="00A21274" w:rsidRPr="006E0620" w:rsidRDefault="00A21274" w:rsidP="00A21274">
      <w:pPr>
        <w:suppressAutoHyphens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Izvori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Osnovne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Benkovac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2779337" w14:textId="77777777" w:rsidR="00A21274" w:rsidRPr="006E0620" w:rsidRDefault="00A21274" w:rsidP="00A2127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57657E" w14:textId="411CF8EA" w:rsidR="00A21274" w:rsidRPr="006E0620" w:rsidRDefault="00A21274" w:rsidP="00A21274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primitci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županijski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poslovanja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oznake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11i 45</w:t>
      </w:r>
    </w:p>
    <w:p w14:paraId="13DD7BAD" w14:textId="1A43603E" w:rsidR="00A21274" w:rsidRPr="006E0620" w:rsidRDefault="00A21274" w:rsidP="00A21274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proračunskim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korisnicima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 MZO</w:t>
      </w:r>
      <w:proofErr w:type="gram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-za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djelatnika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mentorstva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dnevnica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putovanja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sl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Inkluzija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asistenata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nastavi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Udžbenici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prehrana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djece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redovnom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školovanju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voditeljima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aktiva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oznake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5103,21034,51035,51038,510391</w:t>
      </w:r>
    </w:p>
    <w:p w14:paraId="31A1DE2C" w14:textId="4459F42E" w:rsidR="00D83A0C" w:rsidRDefault="00A21274" w:rsidP="00D83A0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prodaje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usluge-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najam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dvorane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najam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prostora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(</w:t>
      </w:r>
      <w:proofErr w:type="spellStart"/>
      <w:proofErr w:type="gram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oznaka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31-vlastiti)</w:t>
      </w:r>
    </w:p>
    <w:p w14:paraId="5F567687" w14:textId="4558EBF1" w:rsidR="00D83A0C" w:rsidRPr="00D83A0C" w:rsidRDefault="00D83A0C" w:rsidP="00D83A0C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prehrana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boravku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prirodi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odštete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proofErr w:type="spellStart"/>
      <w:r w:rsidR="00CE5FA8">
        <w:rPr>
          <w:rFonts w:ascii="Times New Roman" w:eastAsia="Times New Roman" w:hAnsi="Times New Roman" w:cs="Times New Roman"/>
          <w:sz w:val="24"/>
          <w:szCs w:val="24"/>
          <w:lang w:eastAsia="hr-HR"/>
        </w:rPr>
        <w:t>oznaka</w:t>
      </w:r>
      <w:proofErr w:type="spellEnd"/>
      <w:r w:rsidR="00CE5F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41</w:t>
      </w:r>
    </w:p>
    <w:p w14:paraId="2EACFB6D" w14:textId="302691C0" w:rsidR="00A21274" w:rsidRDefault="00A21274" w:rsidP="00A21274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Višak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prethodnih</w:t>
      </w:r>
      <w:proofErr w:type="spellEnd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E0620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="00CE5FA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>znaka</w:t>
      </w:r>
      <w:proofErr w:type="spellEnd"/>
      <w:r w:rsidR="00D8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420)</w:t>
      </w:r>
    </w:p>
    <w:p w14:paraId="4A0508E4" w14:textId="3E32F01D" w:rsidR="00D83A0C" w:rsidRDefault="00D83A0C" w:rsidP="00D83A0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3267D8" w14:textId="762C84E5" w:rsidR="00D83A0C" w:rsidRPr="00D83A0C" w:rsidRDefault="00D83A0C" w:rsidP="00CE5FA8">
      <w:pPr>
        <w:pStyle w:val="Odlomakpopisa"/>
        <w:numPr>
          <w:ilvl w:val="0"/>
          <w:numId w:val="8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83A0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PROJEKCIJE PRIHODA 2024.-2026.G PO IZVORIMA</w:t>
      </w:r>
    </w:p>
    <w:p w14:paraId="55F454AF" w14:textId="77777777" w:rsidR="00D83A0C" w:rsidRDefault="00D83A0C" w:rsidP="00D83A0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3AF2A1" w14:textId="700508CA" w:rsidR="00A21274" w:rsidRDefault="002E398D" w:rsidP="00DA42E7">
      <w:pPr>
        <w:spacing w:after="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0C2F14DD" wp14:editId="2EDA284A">
            <wp:extent cx="5972175" cy="3009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6382" w14:textId="2CB838C9" w:rsidR="00A21274" w:rsidRDefault="00A21274" w:rsidP="00DA42E7">
      <w:pPr>
        <w:spacing w:after="0"/>
        <w:rPr>
          <w:b/>
          <w:sz w:val="24"/>
        </w:rPr>
      </w:pPr>
    </w:p>
    <w:p w14:paraId="32674D1D" w14:textId="48FCD0E3" w:rsidR="00CE5FA8" w:rsidRDefault="00CE5FA8" w:rsidP="00DA42E7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Obrazloženje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korištenja</w:t>
      </w:r>
      <w:proofErr w:type="spellEnd"/>
      <w:r>
        <w:rPr>
          <w:b/>
          <w:sz w:val="24"/>
        </w:rPr>
        <w:t xml:space="preserve"> </w:t>
      </w:r>
      <w:proofErr w:type="spellStart"/>
      <w:r w:rsidR="002E398D">
        <w:rPr>
          <w:b/>
          <w:sz w:val="24"/>
        </w:rPr>
        <w:t>p</w:t>
      </w:r>
      <w:r>
        <w:rPr>
          <w:b/>
          <w:sz w:val="24"/>
        </w:rPr>
        <w:t>rihoda</w:t>
      </w:r>
      <w:proofErr w:type="spellEnd"/>
      <w:r>
        <w:rPr>
          <w:b/>
          <w:sz w:val="24"/>
        </w:rPr>
        <w:t xml:space="preserve"> 2024.-2026.g</w:t>
      </w:r>
    </w:p>
    <w:p w14:paraId="62A4486B" w14:textId="7C5D5C48" w:rsidR="00CE5FA8" w:rsidRDefault="00CE5FA8" w:rsidP="00CE5FA8">
      <w:pPr>
        <w:tabs>
          <w:tab w:val="left" w:pos="624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predviđeni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mat.rashoda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nabavu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nefinancijske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imovine.Materijalni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zaposlenika,doprinose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osiguranje,naknade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zbog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nezapošljavanja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invaliditetom,ostale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zaposlene:jubilarne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nagrade,pomoći,regrese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božićnice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37B25AF" w14:textId="24AA42E0" w:rsidR="00CE5FA8" w:rsidRDefault="00CE5FA8" w:rsidP="00CE5FA8">
      <w:pPr>
        <w:tabs>
          <w:tab w:val="left" w:pos="624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plana za 2024.i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fin.projekcija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2025.i 2026.godinu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tendencija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nesamostalne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djelatnosti-plaća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obzirom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najavljivano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rasterećenje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umanjenja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stope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doprinosa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mirovinskog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generacijske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solidarnosti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</w:t>
      </w:r>
    </w:p>
    <w:p w14:paraId="32D443A6" w14:textId="77777777" w:rsidR="00CE5FA8" w:rsidRDefault="00CE5FA8" w:rsidP="00CE5FA8">
      <w:pPr>
        <w:tabs>
          <w:tab w:val="left" w:pos="624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20E56A" w14:textId="76A5CEA9" w:rsidR="00CE5FA8" w:rsidRDefault="00CE5FA8" w:rsidP="00DA42E7">
      <w:pPr>
        <w:spacing w:after="0"/>
        <w:rPr>
          <w:b/>
          <w:sz w:val="24"/>
        </w:rPr>
      </w:pPr>
    </w:p>
    <w:p w14:paraId="02B8DC45" w14:textId="3DBBDE8A" w:rsidR="00D83A0C" w:rsidRDefault="003D10DA" w:rsidP="003D10D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PROJEKCIJA RASHODA  2024. – 2026.G</w:t>
      </w:r>
    </w:p>
    <w:p w14:paraId="6B552F2B" w14:textId="77777777" w:rsidR="003D10DA" w:rsidRDefault="003D10DA" w:rsidP="003D10DA">
      <w:pPr>
        <w:spacing w:after="0"/>
        <w:jc w:val="center"/>
        <w:rPr>
          <w:b/>
          <w:sz w:val="24"/>
        </w:rPr>
      </w:pPr>
    </w:p>
    <w:p w14:paraId="2E5C582D" w14:textId="7FC6A51A" w:rsidR="00811BB3" w:rsidRDefault="00811BB3" w:rsidP="00DA42E7">
      <w:pPr>
        <w:spacing w:after="0"/>
        <w:rPr>
          <w:b/>
          <w:sz w:val="24"/>
        </w:rPr>
      </w:pPr>
      <w:r>
        <w:rPr>
          <w:b/>
          <w:sz w:val="24"/>
        </w:rPr>
        <w:t>OBRAZLOŽENJE PROGRAMA</w:t>
      </w:r>
      <w:r w:rsidR="00724C63">
        <w:rPr>
          <w:b/>
          <w:sz w:val="24"/>
        </w:rPr>
        <w:t xml:space="preserve"> PO AKTIVNOSTIMA</w:t>
      </w:r>
    </w:p>
    <w:p w14:paraId="33A13F09" w14:textId="77777777" w:rsidR="00811BB3" w:rsidRDefault="00811BB3" w:rsidP="00DA42E7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PROGRAM:2202-Osnovno </w:t>
      </w:r>
      <w:proofErr w:type="spellStart"/>
      <w:r>
        <w:rPr>
          <w:b/>
          <w:i/>
          <w:sz w:val="24"/>
        </w:rPr>
        <w:t>školstvo</w:t>
      </w:r>
      <w:proofErr w:type="spellEnd"/>
      <w:r>
        <w:rPr>
          <w:b/>
          <w:i/>
          <w:sz w:val="24"/>
        </w:rPr>
        <w:t>-standard</w:t>
      </w:r>
    </w:p>
    <w:p w14:paraId="4BFC0031" w14:textId="396E8C60" w:rsidR="00811BB3" w:rsidRDefault="00FC2BF8" w:rsidP="00DA42E7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A</w:t>
      </w:r>
      <w:r w:rsidR="00811BB3">
        <w:rPr>
          <w:b/>
          <w:i/>
          <w:sz w:val="24"/>
        </w:rPr>
        <w:t>2202-</w:t>
      </w:r>
      <w:proofErr w:type="gramStart"/>
      <w:r w:rsidR="00811BB3">
        <w:rPr>
          <w:b/>
          <w:i/>
          <w:sz w:val="24"/>
        </w:rPr>
        <w:t>0</w:t>
      </w:r>
      <w:r w:rsidR="00E742FB">
        <w:rPr>
          <w:b/>
          <w:i/>
          <w:sz w:val="24"/>
        </w:rPr>
        <w:t xml:space="preserve">1  </w:t>
      </w:r>
      <w:r w:rsidR="00A21274">
        <w:rPr>
          <w:b/>
          <w:i/>
          <w:sz w:val="24"/>
        </w:rPr>
        <w:t>DJELATNOST</w:t>
      </w:r>
      <w:proofErr w:type="gramEnd"/>
      <w:r w:rsidR="00A21274">
        <w:rPr>
          <w:b/>
          <w:i/>
          <w:sz w:val="24"/>
        </w:rPr>
        <w:t xml:space="preserve"> OSNOVNIH ŠKOLA IZVOR 45 -</w:t>
      </w:r>
      <w:proofErr w:type="spellStart"/>
      <w:r w:rsidR="003D10DA">
        <w:rPr>
          <w:b/>
          <w:i/>
          <w:sz w:val="24"/>
        </w:rPr>
        <w:t>redovno</w:t>
      </w:r>
      <w:proofErr w:type="spellEnd"/>
      <w:r w:rsidR="003D10DA">
        <w:rPr>
          <w:b/>
          <w:i/>
          <w:sz w:val="24"/>
        </w:rPr>
        <w:t xml:space="preserve"> </w:t>
      </w:r>
      <w:proofErr w:type="spellStart"/>
      <w:r w:rsidR="003D10DA">
        <w:rPr>
          <w:b/>
          <w:i/>
          <w:sz w:val="24"/>
        </w:rPr>
        <w:t>poslovanje</w:t>
      </w:r>
      <w:proofErr w:type="spellEnd"/>
      <w:r w:rsidR="003D10DA">
        <w:rPr>
          <w:b/>
          <w:i/>
          <w:sz w:val="24"/>
        </w:rPr>
        <w:t xml:space="preserve"> </w:t>
      </w:r>
      <w:proofErr w:type="spellStart"/>
      <w:r w:rsidR="003D10DA">
        <w:rPr>
          <w:b/>
          <w:i/>
          <w:sz w:val="24"/>
        </w:rPr>
        <w:t>Škole</w:t>
      </w:r>
      <w:proofErr w:type="spellEnd"/>
      <w:r w:rsidR="003D10DA">
        <w:rPr>
          <w:b/>
          <w:i/>
          <w:sz w:val="24"/>
        </w:rPr>
        <w:t xml:space="preserve"> </w:t>
      </w:r>
      <w:proofErr w:type="spellStart"/>
      <w:r w:rsidR="003D10DA">
        <w:rPr>
          <w:b/>
          <w:i/>
          <w:sz w:val="24"/>
        </w:rPr>
        <w:t>koje</w:t>
      </w:r>
      <w:proofErr w:type="spellEnd"/>
      <w:r w:rsidR="003D10DA">
        <w:rPr>
          <w:b/>
          <w:i/>
          <w:sz w:val="24"/>
        </w:rPr>
        <w:t xml:space="preserve"> </w:t>
      </w:r>
      <w:proofErr w:type="spellStart"/>
      <w:r w:rsidR="003D10DA">
        <w:rPr>
          <w:b/>
          <w:i/>
          <w:sz w:val="24"/>
        </w:rPr>
        <w:t>financira</w:t>
      </w:r>
      <w:proofErr w:type="spellEnd"/>
      <w:r w:rsidR="003D10DA">
        <w:rPr>
          <w:b/>
          <w:i/>
          <w:sz w:val="24"/>
        </w:rPr>
        <w:t xml:space="preserve"> </w:t>
      </w:r>
      <w:proofErr w:type="spellStart"/>
      <w:r w:rsidR="003D10DA">
        <w:rPr>
          <w:b/>
          <w:i/>
          <w:sz w:val="24"/>
        </w:rPr>
        <w:t>osnivač</w:t>
      </w:r>
      <w:proofErr w:type="spellEnd"/>
    </w:p>
    <w:p w14:paraId="4B1ADBC8" w14:textId="77777777" w:rsidR="00DA42E7" w:rsidRDefault="00DA42E7" w:rsidP="00DA42E7">
      <w:pPr>
        <w:spacing w:after="0"/>
        <w:rPr>
          <w:b/>
          <w:i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994"/>
        <w:gridCol w:w="1988"/>
        <w:gridCol w:w="1813"/>
      </w:tblGrid>
      <w:tr w:rsidR="000B5B20" w14:paraId="42D46C3E" w14:textId="77777777" w:rsidTr="00DA42E7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037AD" w14:textId="2A39A40D" w:rsidR="000B5B20" w:rsidRPr="00660F75" w:rsidRDefault="00660F75" w:rsidP="00E955AF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proofErr w:type="spellStart"/>
            <w:r w:rsidRPr="00660F75">
              <w:rPr>
                <w:rFonts w:ascii="Calibri" w:eastAsia="Calibri" w:hAnsi="Calibri" w:cs="Calibri"/>
                <w:b/>
                <w:bCs/>
                <w:i/>
                <w:iCs/>
              </w:rPr>
              <w:t>Opis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7C076E7" w14:textId="16D6FC95" w:rsidR="000B5B20" w:rsidRPr="000B5B20" w:rsidRDefault="000B5B20" w:rsidP="00E955AF">
            <w:pPr>
              <w:rPr>
                <w:b/>
              </w:rPr>
            </w:pPr>
            <w:r>
              <w:rPr>
                <w:b/>
              </w:rPr>
              <w:t>Plan 202</w:t>
            </w:r>
            <w:r w:rsidR="003D10DA">
              <w:rPr>
                <w:b/>
              </w:rPr>
              <w:t>4.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D9E572E" w14:textId="543E18CD" w:rsidR="000B5B20" w:rsidRDefault="000B5B20" w:rsidP="00E955AF">
            <w:r>
              <w:rPr>
                <w:b/>
              </w:rPr>
              <w:t xml:space="preserve"> Plan 202</w:t>
            </w:r>
            <w:r w:rsidR="003D10DA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E8362B0" w14:textId="550C1C81" w:rsidR="000B5B20" w:rsidRDefault="000B5B20" w:rsidP="00E955AF">
            <w:r>
              <w:rPr>
                <w:b/>
              </w:rPr>
              <w:t>Plan 202</w:t>
            </w:r>
            <w:r w:rsidR="003D10DA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</w:tr>
      <w:tr w:rsidR="000B5B20" w14:paraId="6FFB3885" w14:textId="77777777" w:rsidTr="00DA42E7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95C17" w14:textId="76A52568" w:rsidR="000B5B20" w:rsidRDefault="003D10DA" w:rsidP="000B5B20">
            <w:r>
              <w:t>Mat</w:t>
            </w:r>
            <w:r w:rsidR="00A126A3">
              <w:t>.</w:t>
            </w:r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E4B4B21" w14:textId="23F8F797" w:rsidR="000B5B20" w:rsidRDefault="003D10DA" w:rsidP="000B5B20">
            <w:r>
              <w:t xml:space="preserve">449.713,98 </w:t>
            </w:r>
            <w:proofErr w:type="spellStart"/>
            <w:r>
              <w:t>eur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498DE9DC" w14:textId="1E75E585" w:rsidR="000B5B20" w:rsidRDefault="003D10DA" w:rsidP="000B5B20">
            <w:r>
              <w:t xml:space="preserve">460.956,83 </w:t>
            </w:r>
            <w:proofErr w:type="spellStart"/>
            <w:r>
              <w:t>eur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4517197" w14:textId="7984F88A" w:rsidR="000B5B20" w:rsidRDefault="003D10DA" w:rsidP="000B5B20">
            <w:r>
              <w:t xml:space="preserve">472.480,78 </w:t>
            </w:r>
            <w:proofErr w:type="spellStart"/>
            <w:r>
              <w:t>eur</w:t>
            </w:r>
            <w:proofErr w:type="spellEnd"/>
          </w:p>
        </w:tc>
      </w:tr>
      <w:tr w:rsidR="003D10DA" w14:paraId="16DC3BBC" w14:textId="77777777" w:rsidTr="00DA42E7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E80FE" w14:textId="6CB8098A" w:rsidR="003D10DA" w:rsidRDefault="003D10DA" w:rsidP="000B5B20">
            <w:proofErr w:type="spellStart"/>
            <w:r>
              <w:t>Fina</w:t>
            </w:r>
            <w:r w:rsidR="007B2646">
              <w:t>n.rashodi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6F748B2" w14:textId="2EE9C619" w:rsidR="003D10DA" w:rsidRDefault="007B2646" w:rsidP="000B5B20">
            <w:r>
              <w:t xml:space="preserve">       600,00 </w:t>
            </w:r>
            <w:proofErr w:type="spellStart"/>
            <w:r>
              <w:t>eur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17ACA5E4" w14:textId="48422394" w:rsidR="003D10DA" w:rsidRDefault="007B2646" w:rsidP="000B5B20">
            <w:r>
              <w:t xml:space="preserve">        615,00 </w:t>
            </w:r>
            <w:proofErr w:type="spellStart"/>
            <w:r>
              <w:t>eur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564CB68" w14:textId="5FA8E658" w:rsidR="003D10DA" w:rsidRDefault="007B2646" w:rsidP="000B5B20">
            <w:r>
              <w:t xml:space="preserve">        630,38 </w:t>
            </w:r>
            <w:proofErr w:type="spellStart"/>
            <w:r>
              <w:t>eur</w:t>
            </w:r>
            <w:proofErr w:type="spellEnd"/>
          </w:p>
        </w:tc>
      </w:tr>
      <w:tr w:rsidR="004E5804" w14:paraId="5CF9AAD6" w14:textId="77777777" w:rsidTr="00DA42E7">
        <w:trPr>
          <w:trHeight w:val="1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8FB9B" w14:textId="66925FE0" w:rsidR="004E5804" w:rsidRDefault="004E5804" w:rsidP="000B5B20"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izvor</w:t>
            </w:r>
            <w:proofErr w:type="spellEnd"/>
            <w:r>
              <w:t xml:space="preserve"> 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DE94A32" w14:textId="1C5D55C9" w:rsidR="004E5804" w:rsidRPr="004E5804" w:rsidRDefault="004E5804" w:rsidP="000B5B20">
            <w:pPr>
              <w:rPr>
                <w:b/>
                <w:bCs/>
              </w:rPr>
            </w:pPr>
            <w:r>
              <w:rPr>
                <w:b/>
                <w:bCs/>
              </w:rPr>
              <w:t>450.313,98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9D02553" w14:textId="16AA856A" w:rsidR="004E5804" w:rsidRPr="004E5804" w:rsidRDefault="004E5804" w:rsidP="000B5B20">
            <w:pPr>
              <w:rPr>
                <w:b/>
                <w:bCs/>
              </w:rPr>
            </w:pPr>
            <w:r w:rsidRPr="004E5804">
              <w:rPr>
                <w:b/>
                <w:bCs/>
              </w:rPr>
              <w:t>461.571,83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eur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134ADBC" w14:textId="32361C12" w:rsidR="004E5804" w:rsidRPr="004E5804" w:rsidRDefault="004E5804" w:rsidP="000B5B20">
            <w:pPr>
              <w:rPr>
                <w:b/>
                <w:bCs/>
              </w:rPr>
            </w:pPr>
            <w:r w:rsidRPr="004E5804">
              <w:rPr>
                <w:b/>
                <w:bCs/>
              </w:rPr>
              <w:t>473.111,16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eur</w:t>
            </w:r>
            <w:proofErr w:type="spellEnd"/>
          </w:p>
        </w:tc>
      </w:tr>
    </w:tbl>
    <w:p w14:paraId="13B4476C" w14:textId="7EFEF6D2" w:rsidR="00811BB3" w:rsidRDefault="004E5804" w:rsidP="00811BB3">
      <w:pPr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ab/>
      </w:r>
    </w:p>
    <w:p w14:paraId="17A3D938" w14:textId="606988ED" w:rsidR="00DA42E7" w:rsidRPr="00DA42E7" w:rsidRDefault="00DA42E7" w:rsidP="00811BB3">
      <w:pPr>
        <w:jc w:val="both"/>
        <w:rPr>
          <w:b/>
          <w:iCs/>
          <w:sz w:val="24"/>
        </w:rPr>
      </w:pPr>
      <w:proofErr w:type="spellStart"/>
      <w:r w:rsidRPr="00DA42E7">
        <w:rPr>
          <w:b/>
          <w:iCs/>
          <w:sz w:val="24"/>
        </w:rPr>
        <w:t>Opis</w:t>
      </w:r>
      <w:proofErr w:type="spellEnd"/>
      <w:r w:rsidRPr="00DA42E7">
        <w:rPr>
          <w:b/>
          <w:iCs/>
          <w:sz w:val="24"/>
        </w:rPr>
        <w:t xml:space="preserve"> </w:t>
      </w:r>
      <w:proofErr w:type="spellStart"/>
      <w:r w:rsidRPr="00DA42E7">
        <w:rPr>
          <w:b/>
          <w:iCs/>
          <w:sz w:val="24"/>
        </w:rPr>
        <w:t>programa</w:t>
      </w:r>
      <w:proofErr w:type="spellEnd"/>
    </w:p>
    <w:p w14:paraId="7B70910B" w14:textId="77777777" w:rsidR="00811BB3" w:rsidRDefault="00811BB3" w:rsidP="004E5804">
      <w:pPr>
        <w:spacing w:after="0"/>
        <w:ind w:firstLine="720"/>
        <w:jc w:val="both"/>
        <w:rPr>
          <w:sz w:val="24"/>
        </w:rPr>
      </w:pPr>
      <w:r>
        <w:rPr>
          <w:sz w:val="24"/>
        </w:rPr>
        <w:t xml:space="preserve">Program je </w:t>
      </w:r>
      <w:proofErr w:type="spellStart"/>
      <w:r>
        <w:rPr>
          <w:sz w:val="24"/>
        </w:rPr>
        <w:t>namijenjen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materijalnih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rashoda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ugovorne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ostale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materijalne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rashode</w:t>
      </w:r>
      <w:proofErr w:type="spellEnd"/>
      <w:r>
        <w:rPr>
          <w:sz w:val="24"/>
        </w:rPr>
        <w:t>.</w:t>
      </w:r>
    </w:p>
    <w:p w14:paraId="287943FD" w14:textId="595A8301" w:rsidR="00811BB3" w:rsidRDefault="00811BB3" w:rsidP="004E5804">
      <w:pPr>
        <w:spacing w:after="0"/>
        <w:jc w:val="both"/>
        <w:rPr>
          <w:sz w:val="24"/>
        </w:rPr>
      </w:pPr>
      <w:r>
        <w:rPr>
          <w:sz w:val="24"/>
        </w:rPr>
        <w:t>Limit za 20</w:t>
      </w:r>
      <w:r w:rsidR="009E2A05">
        <w:rPr>
          <w:sz w:val="24"/>
        </w:rPr>
        <w:t>2</w:t>
      </w:r>
      <w:r w:rsidR="004E5804">
        <w:rPr>
          <w:sz w:val="24"/>
        </w:rPr>
        <w:t>4</w:t>
      </w:r>
      <w:r>
        <w:rPr>
          <w:sz w:val="24"/>
        </w:rPr>
        <w:t xml:space="preserve">.godinu, </w:t>
      </w:r>
      <w:proofErr w:type="spellStart"/>
      <w:r>
        <w:rPr>
          <w:sz w:val="24"/>
        </w:rPr>
        <w:t>slijedom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Uputa</w:t>
      </w:r>
      <w:proofErr w:type="spellEnd"/>
      <w:r>
        <w:rPr>
          <w:sz w:val="24"/>
        </w:rPr>
        <w:t xml:space="preserve">, </w:t>
      </w:r>
      <w:r w:rsidR="000B5B20">
        <w:rPr>
          <w:sz w:val="24"/>
        </w:rPr>
        <w:t xml:space="preserve">ne </w:t>
      </w:r>
      <w:proofErr w:type="spellStart"/>
      <w:r w:rsidR="000B5B20">
        <w:rPr>
          <w:sz w:val="24"/>
        </w:rPr>
        <w:t>pokriva</w:t>
      </w:r>
      <w:proofErr w:type="spellEnd"/>
      <w:r w:rsidR="000B5B20">
        <w:rPr>
          <w:sz w:val="24"/>
        </w:rPr>
        <w:t xml:space="preserve"> </w:t>
      </w:r>
      <w:proofErr w:type="spellStart"/>
      <w:r w:rsidR="000B5B20">
        <w:rPr>
          <w:sz w:val="24"/>
        </w:rPr>
        <w:t>ugovorene</w:t>
      </w:r>
      <w:proofErr w:type="spellEnd"/>
      <w:r w:rsidR="000B5B20">
        <w:rPr>
          <w:sz w:val="24"/>
        </w:rPr>
        <w:t xml:space="preserve"> </w:t>
      </w:r>
      <w:proofErr w:type="spellStart"/>
      <w:r w:rsidR="000B5B20">
        <w:rPr>
          <w:sz w:val="24"/>
        </w:rPr>
        <w:t>obveze</w:t>
      </w:r>
      <w:proofErr w:type="spellEnd"/>
      <w:r w:rsidR="000B5B20">
        <w:rPr>
          <w:sz w:val="24"/>
        </w:rPr>
        <w:t xml:space="preserve"> </w:t>
      </w:r>
      <w:proofErr w:type="spellStart"/>
      <w:r w:rsidR="000B5B20">
        <w:rPr>
          <w:sz w:val="24"/>
        </w:rPr>
        <w:t>koje</w:t>
      </w:r>
      <w:proofErr w:type="spellEnd"/>
      <w:r w:rsidR="000B5B20">
        <w:rPr>
          <w:sz w:val="24"/>
        </w:rPr>
        <w:t xml:space="preserve"> </w:t>
      </w:r>
      <w:proofErr w:type="spellStart"/>
      <w:r w:rsidR="000B5B20">
        <w:rPr>
          <w:sz w:val="24"/>
        </w:rPr>
        <w:t>iznose</w:t>
      </w:r>
      <w:proofErr w:type="spellEnd"/>
      <w:r w:rsidR="000B5B20">
        <w:rPr>
          <w:sz w:val="24"/>
        </w:rPr>
        <w:t xml:space="preserve"> 85% </w:t>
      </w:r>
      <w:proofErr w:type="spellStart"/>
      <w:r w:rsidR="000B5B20">
        <w:rPr>
          <w:sz w:val="24"/>
        </w:rPr>
        <w:t>proračuna</w:t>
      </w:r>
      <w:proofErr w:type="spellEnd"/>
      <w:r w:rsidR="000B5B20">
        <w:rPr>
          <w:sz w:val="24"/>
        </w:rPr>
        <w:t xml:space="preserve"> </w:t>
      </w:r>
      <w:proofErr w:type="spellStart"/>
      <w:proofErr w:type="gramStart"/>
      <w:r w:rsidR="000B5B20">
        <w:rPr>
          <w:sz w:val="24"/>
        </w:rPr>
        <w:t>Škole</w:t>
      </w:r>
      <w:proofErr w:type="spellEnd"/>
      <w:r w:rsidR="000B5B20">
        <w:rPr>
          <w:sz w:val="24"/>
        </w:rPr>
        <w:t xml:space="preserve"> .Limit</w:t>
      </w:r>
      <w:proofErr w:type="gramEnd"/>
      <w:r w:rsidR="000B5B20">
        <w:rPr>
          <w:sz w:val="24"/>
        </w:rPr>
        <w:t xml:space="preserve"> </w:t>
      </w:r>
      <w:proofErr w:type="spellStart"/>
      <w:r w:rsidR="000B5B20">
        <w:rPr>
          <w:sz w:val="24"/>
        </w:rPr>
        <w:t>iznosi</w:t>
      </w:r>
      <w:proofErr w:type="spellEnd"/>
      <w:r>
        <w:rPr>
          <w:sz w:val="24"/>
        </w:rPr>
        <w:t xml:space="preserve"> </w:t>
      </w:r>
      <w:r w:rsidR="004E5804">
        <w:rPr>
          <w:b/>
          <w:sz w:val="24"/>
        </w:rPr>
        <w:t xml:space="preserve">450.313,98 </w:t>
      </w:r>
      <w:proofErr w:type="spellStart"/>
      <w:r w:rsidR="004E5804">
        <w:rPr>
          <w:b/>
          <w:sz w:val="24"/>
        </w:rPr>
        <w:t>eura</w:t>
      </w:r>
      <w:proofErr w:type="spellEnd"/>
      <w:r>
        <w:rPr>
          <w:sz w:val="24"/>
        </w:rPr>
        <w:t xml:space="preserve"> </w:t>
      </w:r>
      <w:r w:rsidR="00660F75">
        <w:rPr>
          <w:sz w:val="24"/>
        </w:rPr>
        <w:t>.</w:t>
      </w:r>
    </w:p>
    <w:p w14:paraId="4F321774" w14:textId="77777777" w:rsidR="00811BB3" w:rsidRDefault="00811BB3" w:rsidP="004E5804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Ugovorene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planirane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:</w:t>
      </w:r>
    </w:p>
    <w:p w14:paraId="4FBA8F1D" w14:textId="77777777" w:rsidR="00811BB3" w:rsidRDefault="00811BB3" w:rsidP="004E5804">
      <w:pPr>
        <w:numPr>
          <w:ilvl w:val="0"/>
          <w:numId w:val="2"/>
        </w:numPr>
        <w:tabs>
          <w:tab w:val="left" w:pos="170"/>
        </w:tabs>
        <w:spacing w:after="0"/>
        <w:ind w:left="170" w:hanging="170"/>
        <w:rPr>
          <w:sz w:val="24"/>
        </w:rPr>
      </w:pPr>
      <w:proofErr w:type="spellStart"/>
      <w:r>
        <w:rPr>
          <w:sz w:val="24"/>
        </w:rPr>
        <w:t>Energija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električna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energija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ulje</w:t>
      </w:r>
      <w:proofErr w:type="spellEnd"/>
      <w:r>
        <w:rPr>
          <w:sz w:val="24"/>
        </w:rPr>
        <w:t xml:space="preserve">) – u </w:t>
      </w:r>
      <w:proofErr w:type="spellStart"/>
      <w:r>
        <w:rPr>
          <w:sz w:val="24"/>
        </w:rPr>
        <w:t>cijelosti</w:t>
      </w:r>
      <w:proofErr w:type="spellEnd"/>
    </w:p>
    <w:p w14:paraId="43111A6F" w14:textId="77777777" w:rsidR="00811BB3" w:rsidRDefault="00811BB3" w:rsidP="004E5804">
      <w:pPr>
        <w:numPr>
          <w:ilvl w:val="0"/>
          <w:numId w:val="2"/>
        </w:numPr>
        <w:tabs>
          <w:tab w:val="left" w:pos="170"/>
        </w:tabs>
        <w:spacing w:after="0"/>
        <w:ind w:left="170" w:hanging="170"/>
        <w:rPr>
          <w:sz w:val="24"/>
        </w:rPr>
      </w:pPr>
      <w:proofErr w:type="spellStart"/>
      <w:r>
        <w:rPr>
          <w:sz w:val="24"/>
        </w:rPr>
        <w:t>Materijal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dijel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inv.održavanje</w:t>
      </w:r>
      <w:proofErr w:type="spellEnd"/>
      <w:proofErr w:type="gramEnd"/>
      <w:r>
        <w:rPr>
          <w:sz w:val="24"/>
        </w:rPr>
        <w:t xml:space="preserve"> – u </w:t>
      </w:r>
      <w:proofErr w:type="spellStart"/>
      <w:r>
        <w:rPr>
          <w:sz w:val="24"/>
        </w:rPr>
        <w:t>cijelosti</w:t>
      </w:r>
      <w:proofErr w:type="spellEnd"/>
    </w:p>
    <w:p w14:paraId="022FF86F" w14:textId="77777777" w:rsidR="00811BB3" w:rsidRDefault="00811BB3" w:rsidP="004E5804">
      <w:pPr>
        <w:numPr>
          <w:ilvl w:val="0"/>
          <w:numId w:val="2"/>
        </w:numPr>
        <w:tabs>
          <w:tab w:val="left" w:pos="170"/>
        </w:tabs>
        <w:spacing w:after="0"/>
        <w:ind w:left="170" w:hanging="170"/>
        <w:rPr>
          <w:sz w:val="24"/>
        </w:rPr>
      </w:pPr>
      <w:r>
        <w:rPr>
          <w:sz w:val="24"/>
        </w:rPr>
        <w:t xml:space="preserve">Usluge </w:t>
      </w:r>
      <w:proofErr w:type="spellStart"/>
      <w:r>
        <w:rPr>
          <w:sz w:val="24"/>
        </w:rPr>
        <w:t>tekućeg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investicijskog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održavanja</w:t>
      </w:r>
      <w:proofErr w:type="spellEnd"/>
      <w:r>
        <w:rPr>
          <w:sz w:val="24"/>
        </w:rPr>
        <w:t xml:space="preserve"> – u </w:t>
      </w:r>
      <w:proofErr w:type="spellStart"/>
      <w:r>
        <w:rPr>
          <w:sz w:val="24"/>
        </w:rPr>
        <w:t>cijelosti</w:t>
      </w:r>
      <w:proofErr w:type="spellEnd"/>
      <w:r>
        <w:rPr>
          <w:sz w:val="24"/>
        </w:rPr>
        <w:t xml:space="preserve"> </w:t>
      </w:r>
    </w:p>
    <w:p w14:paraId="055A6137" w14:textId="77777777" w:rsidR="00811BB3" w:rsidRDefault="00811BB3" w:rsidP="004E5804">
      <w:pPr>
        <w:numPr>
          <w:ilvl w:val="0"/>
          <w:numId w:val="2"/>
        </w:numPr>
        <w:tabs>
          <w:tab w:val="left" w:pos="170"/>
        </w:tabs>
        <w:spacing w:after="0"/>
        <w:ind w:left="170" w:hanging="170"/>
        <w:rPr>
          <w:sz w:val="24"/>
        </w:rPr>
      </w:pPr>
      <w:proofErr w:type="spellStart"/>
      <w:r>
        <w:rPr>
          <w:sz w:val="24"/>
        </w:rPr>
        <w:t>Zakupnine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najamnine</w:t>
      </w:r>
      <w:proofErr w:type="spellEnd"/>
      <w:r>
        <w:rPr>
          <w:sz w:val="24"/>
        </w:rPr>
        <w:t xml:space="preserve"> – u </w:t>
      </w:r>
      <w:proofErr w:type="spellStart"/>
      <w:r>
        <w:rPr>
          <w:sz w:val="24"/>
        </w:rPr>
        <w:t>cijelosti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prijevoz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>)</w:t>
      </w:r>
    </w:p>
    <w:p w14:paraId="775038DF" w14:textId="77777777" w:rsidR="00811BB3" w:rsidRDefault="00811BB3" w:rsidP="004E5804">
      <w:pPr>
        <w:numPr>
          <w:ilvl w:val="0"/>
          <w:numId w:val="2"/>
        </w:numPr>
        <w:tabs>
          <w:tab w:val="left" w:pos="170"/>
        </w:tabs>
        <w:spacing w:after="0"/>
        <w:ind w:left="170" w:hanging="170"/>
        <w:rPr>
          <w:sz w:val="24"/>
        </w:rPr>
      </w:pPr>
      <w:proofErr w:type="spellStart"/>
      <w:r>
        <w:rPr>
          <w:sz w:val="24"/>
        </w:rPr>
        <w:t>Komunalne</w:t>
      </w:r>
      <w:proofErr w:type="spellEnd"/>
      <w:r>
        <w:rPr>
          <w:sz w:val="24"/>
        </w:rPr>
        <w:t xml:space="preserve"> usluge – </w:t>
      </w:r>
      <w:proofErr w:type="spellStart"/>
      <w:r>
        <w:rPr>
          <w:sz w:val="24"/>
        </w:rPr>
        <w:t>planirani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ugovorene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obveze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planirane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rashode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</w:p>
    <w:p w14:paraId="5BA2B531" w14:textId="7C6489E2" w:rsidR="00811BB3" w:rsidRDefault="00811BB3" w:rsidP="004E5804">
      <w:pPr>
        <w:spacing w:after="0"/>
        <w:ind w:left="170"/>
        <w:rPr>
          <w:sz w:val="24"/>
        </w:rPr>
      </w:pP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voda</w:t>
      </w:r>
      <w:proofErr w:type="spellEnd"/>
      <w:proofErr w:type="gramEnd"/>
      <w:r>
        <w:rPr>
          <w:sz w:val="24"/>
        </w:rPr>
        <w:t xml:space="preserve"> za </w:t>
      </w:r>
      <w:proofErr w:type="spellStart"/>
      <w:r>
        <w:rPr>
          <w:sz w:val="24"/>
        </w:rPr>
        <w:t>piće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odvoz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komunalnog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otpada</w:t>
      </w:r>
      <w:proofErr w:type="spellEnd"/>
      <w:r>
        <w:rPr>
          <w:sz w:val="24"/>
        </w:rPr>
        <w:t>)</w:t>
      </w:r>
      <w:r w:rsidR="00660F75">
        <w:rPr>
          <w:sz w:val="24"/>
        </w:rPr>
        <w:t xml:space="preserve">- </w:t>
      </w:r>
      <w:proofErr w:type="spellStart"/>
      <w:r w:rsidR="00660F75">
        <w:rPr>
          <w:sz w:val="24"/>
        </w:rPr>
        <w:t>nedovoljan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iznos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sredstava</w:t>
      </w:r>
      <w:proofErr w:type="spellEnd"/>
    </w:p>
    <w:p w14:paraId="0C0E02FA" w14:textId="65617243" w:rsidR="00811BB3" w:rsidRDefault="00811BB3" w:rsidP="004E5804">
      <w:pPr>
        <w:numPr>
          <w:ilvl w:val="0"/>
          <w:numId w:val="3"/>
        </w:numPr>
        <w:tabs>
          <w:tab w:val="left" w:pos="170"/>
        </w:tabs>
        <w:spacing w:after="0"/>
        <w:ind w:left="170" w:hanging="170"/>
        <w:rPr>
          <w:sz w:val="24"/>
        </w:rPr>
      </w:pPr>
      <w:proofErr w:type="spellStart"/>
      <w:r>
        <w:rPr>
          <w:sz w:val="24"/>
        </w:rPr>
        <w:t>Zdravstvene</w:t>
      </w:r>
      <w:proofErr w:type="spellEnd"/>
      <w:r>
        <w:rPr>
          <w:sz w:val="24"/>
        </w:rPr>
        <w:t xml:space="preserve"> usluge – u </w:t>
      </w:r>
      <w:proofErr w:type="spellStart"/>
      <w:r>
        <w:rPr>
          <w:sz w:val="24"/>
        </w:rPr>
        <w:t>cijelosti</w:t>
      </w:r>
      <w:proofErr w:type="spellEnd"/>
      <w:r>
        <w:rPr>
          <w:sz w:val="24"/>
        </w:rPr>
        <w:t xml:space="preserve"> (</w:t>
      </w:r>
      <w:proofErr w:type="spellStart"/>
      <w:r w:rsidR="009E2A05">
        <w:rPr>
          <w:sz w:val="24"/>
        </w:rPr>
        <w:t>periodični</w:t>
      </w:r>
      <w:proofErr w:type="spellEnd"/>
      <w:r w:rsidR="009E2A05">
        <w:rPr>
          <w:sz w:val="24"/>
        </w:rPr>
        <w:t xml:space="preserve"> </w:t>
      </w:r>
      <w:proofErr w:type="spellStart"/>
      <w:r>
        <w:rPr>
          <w:sz w:val="24"/>
        </w:rPr>
        <w:t>sistematski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pregled</w:t>
      </w:r>
      <w:r w:rsidR="009E2A05">
        <w:rPr>
          <w:sz w:val="24"/>
        </w:rPr>
        <w:t>i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djelatnika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Kolektivnom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ugovoru</w:t>
      </w:r>
      <w:proofErr w:type="spellEnd"/>
      <w:r>
        <w:rPr>
          <w:sz w:val="24"/>
        </w:rPr>
        <w:t>)</w:t>
      </w:r>
    </w:p>
    <w:p w14:paraId="1094F30F" w14:textId="725B3F9F" w:rsidR="00811BB3" w:rsidRDefault="00811BB3" w:rsidP="004E5804">
      <w:pPr>
        <w:numPr>
          <w:ilvl w:val="0"/>
          <w:numId w:val="3"/>
        </w:numPr>
        <w:tabs>
          <w:tab w:val="left" w:pos="170"/>
        </w:tabs>
        <w:spacing w:after="0"/>
        <w:ind w:left="170" w:hanging="170"/>
        <w:rPr>
          <w:sz w:val="24"/>
        </w:rPr>
      </w:pPr>
      <w:proofErr w:type="spellStart"/>
      <w:r>
        <w:rPr>
          <w:sz w:val="24"/>
        </w:rPr>
        <w:t>Računalne</w:t>
      </w:r>
      <w:proofErr w:type="spellEnd"/>
      <w:r>
        <w:rPr>
          <w:sz w:val="24"/>
        </w:rPr>
        <w:t xml:space="preserve"> usluge – </w:t>
      </w:r>
      <w:proofErr w:type="spellStart"/>
      <w:r>
        <w:rPr>
          <w:sz w:val="24"/>
        </w:rPr>
        <w:t>planirani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ugovorne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obveze</w:t>
      </w:r>
      <w:proofErr w:type="spellEnd"/>
      <w:r>
        <w:rPr>
          <w:sz w:val="24"/>
        </w:rPr>
        <w:t xml:space="preserve"> (</w:t>
      </w:r>
      <w:proofErr w:type="spellStart"/>
      <w:proofErr w:type="gramStart"/>
      <w:r>
        <w:rPr>
          <w:sz w:val="24"/>
        </w:rPr>
        <w:t>Zading,Optimus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Lab</w:t>
      </w:r>
      <w:r w:rsidR="009E2A05">
        <w:rPr>
          <w:sz w:val="24"/>
        </w:rPr>
        <w:t>,Adriaticinfo</w:t>
      </w:r>
      <w:proofErr w:type="spellEnd"/>
      <w:r>
        <w:rPr>
          <w:sz w:val="24"/>
        </w:rPr>
        <w:t xml:space="preserve">), a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rashode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ostale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računalne</w:t>
      </w:r>
      <w:proofErr w:type="spellEnd"/>
      <w:r>
        <w:rPr>
          <w:sz w:val="24"/>
        </w:rPr>
        <w:t xml:space="preserve"> usluge)</w:t>
      </w:r>
    </w:p>
    <w:p w14:paraId="3D3D4FCE" w14:textId="26101904" w:rsidR="00811BB3" w:rsidRDefault="00811BB3" w:rsidP="004E5804">
      <w:pPr>
        <w:spacing w:after="0"/>
        <w:rPr>
          <w:sz w:val="24"/>
        </w:rPr>
      </w:pPr>
      <w:proofErr w:type="spellStart"/>
      <w:r>
        <w:rPr>
          <w:sz w:val="24"/>
        </w:rPr>
        <w:t>Preostali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proračuna</w:t>
      </w:r>
      <w:proofErr w:type="spellEnd"/>
      <w:r>
        <w:rPr>
          <w:sz w:val="24"/>
        </w:rPr>
        <w:t xml:space="preserve">  je</w:t>
      </w:r>
      <w:proofErr w:type="gramEnd"/>
      <w:r>
        <w:rPr>
          <w:sz w:val="24"/>
        </w:rPr>
        <w:t xml:space="preserve"> </w:t>
      </w:r>
      <w:proofErr w:type="spellStart"/>
      <w:r w:rsidR="00660F75">
        <w:rPr>
          <w:sz w:val="24"/>
        </w:rPr>
        <w:t>raspoređen</w:t>
      </w:r>
      <w:proofErr w:type="spellEnd"/>
      <w:r w:rsidR="00660F75"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pozicije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materijalne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rashode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.  </w:t>
      </w:r>
    </w:p>
    <w:p w14:paraId="3FCEC908" w14:textId="77777777" w:rsidR="00811BB3" w:rsidRDefault="00811BB3" w:rsidP="004E5804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Zakonske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druge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pravne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osnove</w:t>
      </w:r>
      <w:proofErr w:type="spellEnd"/>
    </w:p>
    <w:p w14:paraId="7B030082" w14:textId="77777777" w:rsidR="00811BB3" w:rsidRDefault="00811BB3" w:rsidP="004E5804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sz w:val="24"/>
        </w:rPr>
      </w:pPr>
      <w:proofErr w:type="spellStart"/>
      <w:r>
        <w:rPr>
          <w:sz w:val="24"/>
        </w:rPr>
        <w:t>Zakon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odgoju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obrazovanju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</w:p>
    <w:p w14:paraId="3D377BCE" w14:textId="77777777" w:rsidR="00811BB3" w:rsidRDefault="00811BB3" w:rsidP="004E5804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rPr>
          <w:sz w:val="24"/>
        </w:rPr>
      </w:pPr>
      <w:proofErr w:type="spellStart"/>
      <w:r>
        <w:rPr>
          <w:sz w:val="24"/>
        </w:rPr>
        <w:t>Zakon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lokalnoj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područnoj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regionalnoj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samoupravi</w:t>
      </w:r>
      <w:proofErr w:type="spellEnd"/>
      <w:r>
        <w:rPr>
          <w:sz w:val="24"/>
        </w:rPr>
        <w:t>)</w:t>
      </w:r>
    </w:p>
    <w:p w14:paraId="584E0C20" w14:textId="77777777" w:rsidR="00660F75" w:rsidRDefault="00660F75" w:rsidP="00811BB3">
      <w:pPr>
        <w:rPr>
          <w:b/>
          <w:i/>
          <w:sz w:val="24"/>
        </w:rPr>
      </w:pPr>
    </w:p>
    <w:p w14:paraId="05C47522" w14:textId="77777777" w:rsidR="00DA42E7" w:rsidRDefault="00DA42E7" w:rsidP="00DA42E7">
      <w:pPr>
        <w:spacing w:after="0"/>
        <w:rPr>
          <w:b/>
          <w:i/>
          <w:sz w:val="24"/>
        </w:rPr>
      </w:pPr>
    </w:p>
    <w:p w14:paraId="0303670E" w14:textId="77777777" w:rsidR="007924EE" w:rsidRDefault="007924EE" w:rsidP="004E5804">
      <w:pPr>
        <w:rPr>
          <w:b/>
          <w:sz w:val="24"/>
        </w:rPr>
      </w:pPr>
    </w:p>
    <w:p w14:paraId="5A3F6F78" w14:textId="77777777" w:rsidR="007924EE" w:rsidRDefault="007924EE" w:rsidP="004E5804">
      <w:pPr>
        <w:rPr>
          <w:b/>
          <w:sz w:val="24"/>
        </w:rPr>
      </w:pPr>
    </w:p>
    <w:p w14:paraId="0E3F3301" w14:textId="77777777" w:rsidR="007924EE" w:rsidRDefault="007924EE" w:rsidP="004E5804">
      <w:pPr>
        <w:rPr>
          <w:b/>
          <w:sz w:val="24"/>
        </w:rPr>
      </w:pPr>
    </w:p>
    <w:p w14:paraId="3BF50E0C" w14:textId="77777777" w:rsidR="007924EE" w:rsidRDefault="007924EE" w:rsidP="004E5804">
      <w:pPr>
        <w:rPr>
          <w:b/>
          <w:sz w:val="24"/>
        </w:rPr>
      </w:pPr>
    </w:p>
    <w:p w14:paraId="19121C0D" w14:textId="69AB5FBF" w:rsidR="007924EE" w:rsidRDefault="007924EE" w:rsidP="007924EE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PROGRAM:2204-Administracija I </w:t>
      </w:r>
      <w:proofErr w:type="spellStart"/>
      <w:r>
        <w:rPr>
          <w:b/>
          <w:i/>
          <w:sz w:val="24"/>
        </w:rPr>
        <w:t>upravljanje</w:t>
      </w:r>
      <w:proofErr w:type="spellEnd"/>
    </w:p>
    <w:p w14:paraId="66CAE022" w14:textId="265699A5" w:rsidR="007924EE" w:rsidRDefault="007924EE" w:rsidP="007924EE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A2202-04   -</w:t>
      </w:r>
      <w:proofErr w:type="spellStart"/>
      <w:r>
        <w:rPr>
          <w:b/>
          <w:i/>
          <w:sz w:val="24"/>
        </w:rPr>
        <w:t>Plaće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iz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Državnog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proračuna</w:t>
      </w:r>
      <w:proofErr w:type="spellEnd"/>
      <w:r>
        <w:rPr>
          <w:b/>
          <w:i/>
          <w:sz w:val="24"/>
        </w:rPr>
        <w:t xml:space="preserve"> I </w:t>
      </w:r>
      <w:proofErr w:type="spellStart"/>
      <w:r>
        <w:rPr>
          <w:b/>
          <w:i/>
          <w:sz w:val="24"/>
        </w:rPr>
        <w:t>materijlna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prava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zaposlenika</w:t>
      </w:r>
      <w:proofErr w:type="spellEnd"/>
    </w:p>
    <w:p w14:paraId="10056826" w14:textId="77777777" w:rsidR="007924EE" w:rsidRDefault="007924EE" w:rsidP="007924EE">
      <w:pPr>
        <w:spacing w:after="0"/>
        <w:rPr>
          <w:b/>
          <w:i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933"/>
        <w:gridCol w:w="1813"/>
      </w:tblGrid>
      <w:tr w:rsidR="007924EE" w14:paraId="45FD9BF4" w14:textId="77777777" w:rsidTr="007924EE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92D95" w14:textId="77777777" w:rsidR="007924EE" w:rsidRPr="00660F75" w:rsidRDefault="007924EE" w:rsidP="00B430FD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proofErr w:type="spellStart"/>
            <w:r w:rsidRPr="00660F75">
              <w:rPr>
                <w:rFonts w:ascii="Calibri" w:eastAsia="Calibri" w:hAnsi="Calibri" w:cs="Calibri"/>
                <w:b/>
                <w:bCs/>
                <w:i/>
                <w:iCs/>
              </w:rPr>
              <w:t>Opis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5D6744F" w14:textId="77777777" w:rsidR="007924EE" w:rsidRPr="000B5B20" w:rsidRDefault="007924EE" w:rsidP="00B430FD">
            <w:pPr>
              <w:rPr>
                <w:b/>
              </w:rPr>
            </w:pPr>
            <w:r>
              <w:rPr>
                <w:b/>
              </w:rPr>
              <w:t>Plan 2024.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1F38E9F8" w14:textId="77777777" w:rsidR="007924EE" w:rsidRDefault="007924EE" w:rsidP="00B430FD">
            <w:r>
              <w:rPr>
                <w:b/>
              </w:rPr>
              <w:t xml:space="preserve"> Plan 2025.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5749ED1" w14:textId="77777777" w:rsidR="007924EE" w:rsidRDefault="007924EE" w:rsidP="00B430FD">
            <w:r>
              <w:rPr>
                <w:b/>
              </w:rPr>
              <w:t>Plan 2026.</w:t>
            </w:r>
          </w:p>
        </w:tc>
      </w:tr>
      <w:tr w:rsidR="007924EE" w14:paraId="2DB362BC" w14:textId="77777777" w:rsidTr="007924EE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4CC4A" w14:textId="105D48A9" w:rsidR="007924EE" w:rsidRDefault="007924EE" w:rsidP="007924EE">
            <w:pPr>
              <w:spacing w:after="0"/>
            </w:pPr>
            <w:proofErr w:type="spellStart"/>
            <w:r>
              <w:t>Rashodi</w:t>
            </w:r>
            <w:proofErr w:type="spellEnd"/>
            <w:r>
              <w:t xml:space="preserve"> za </w:t>
            </w:r>
            <w:proofErr w:type="spellStart"/>
            <w:r>
              <w:t>zaposlene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92DF4E5" w14:textId="31682135" w:rsidR="007924EE" w:rsidRDefault="007924EE" w:rsidP="007924EE">
            <w:pPr>
              <w:spacing w:after="0"/>
            </w:pPr>
            <w:r>
              <w:t xml:space="preserve">1.964.329,17 </w:t>
            </w:r>
            <w:proofErr w:type="spellStart"/>
            <w:r>
              <w:t>eur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6318D001" w14:textId="277091FB" w:rsidR="007924EE" w:rsidRDefault="007924EE" w:rsidP="007924EE">
            <w:pPr>
              <w:spacing w:after="0"/>
            </w:pPr>
            <w:r>
              <w:t xml:space="preserve">2.013.437,40 </w:t>
            </w:r>
            <w:proofErr w:type="spellStart"/>
            <w:r>
              <w:t>eur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9F095E6" w14:textId="1CF71364" w:rsidR="007924EE" w:rsidRDefault="007924EE" w:rsidP="007924EE">
            <w:pPr>
              <w:spacing w:after="0"/>
            </w:pPr>
            <w:r>
              <w:t xml:space="preserve">2.063.773,33 </w:t>
            </w:r>
            <w:proofErr w:type="spellStart"/>
            <w:r>
              <w:t>eur</w:t>
            </w:r>
            <w:proofErr w:type="spellEnd"/>
          </w:p>
        </w:tc>
      </w:tr>
      <w:tr w:rsidR="007924EE" w14:paraId="3EAB48EF" w14:textId="77777777" w:rsidTr="007924EE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F9964" w14:textId="7566EDF2" w:rsidR="007924EE" w:rsidRDefault="007924EE" w:rsidP="007924EE">
            <w:pPr>
              <w:spacing w:after="0"/>
            </w:pPr>
            <w:proofErr w:type="spellStart"/>
            <w:r>
              <w:t>Materijalni</w:t>
            </w:r>
            <w:proofErr w:type="spellEnd"/>
            <w:r>
              <w:t xml:space="preserve"> </w:t>
            </w:r>
            <w:proofErr w:type="spellStart"/>
            <w:r>
              <w:t>rashodi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E0C7C06" w14:textId="2456FF48" w:rsidR="007924EE" w:rsidRDefault="007924EE" w:rsidP="007924EE">
            <w:pPr>
              <w:spacing w:after="0"/>
            </w:pPr>
            <w:r>
              <w:t xml:space="preserve">    145.550,00 </w:t>
            </w:r>
            <w:proofErr w:type="spellStart"/>
            <w:r>
              <w:t>eur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FFEE532" w14:textId="08638254" w:rsidR="007924EE" w:rsidRDefault="007924EE" w:rsidP="007924EE">
            <w:pPr>
              <w:spacing w:after="0"/>
            </w:pPr>
            <w:r>
              <w:t xml:space="preserve">    149.188,75 </w:t>
            </w:r>
            <w:proofErr w:type="spellStart"/>
            <w:r>
              <w:t>eur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0AB821C" w14:textId="1D7D898C" w:rsidR="007924EE" w:rsidRDefault="007924EE" w:rsidP="007924EE">
            <w:pPr>
              <w:spacing w:after="0"/>
            </w:pPr>
            <w:r>
              <w:t xml:space="preserve">    152.918,47 </w:t>
            </w:r>
            <w:proofErr w:type="spellStart"/>
            <w:r>
              <w:t>eur</w:t>
            </w:r>
            <w:proofErr w:type="spellEnd"/>
          </w:p>
        </w:tc>
      </w:tr>
      <w:tr w:rsidR="007924EE" w14:paraId="09F42B23" w14:textId="77777777" w:rsidTr="007924EE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9CDB8" w14:textId="3CE47646" w:rsidR="007924EE" w:rsidRDefault="007924EE" w:rsidP="007924EE">
            <w:pPr>
              <w:spacing w:after="0"/>
            </w:pPr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izvor</w:t>
            </w:r>
            <w:proofErr w:type="spellEnd"/>
            <w:r>
              <w:t xml:space="preserve"> 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4F5DDF8" w14:textId="71E7F6FE" w:rsidR="007924EE" w:rsidRPr="004E5804" w:rsidRDefault="007924EE" w:rsidP="007924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2.109.879,17 </w:t>
            </w:r>
            <w:proofErr w:type="spellStart"/>
            <w:r>
              <w:rPr>
                <w:b/>
                <w:bCs/>
              </w:rPr>
              <w:t>eur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7512991" w14:textId="1980940C" w:rsidR="007924EE" w:rsidRPr="004E5804" w:rsidRDefault="007924EE" w:rsidP="007924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2.162.626,15 </w:t>
            </w:r>
            <w:proofErr w:type="spellStart"/>
            <w:r>
              <w:rPr>
                <w:b/>
                <w:bCs/>
              </w:rPr>
              <w:t>eur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FB47B8A" w14:textId="5FE9E4E7" w:rsidR="007924EE" w:rsidRPr="004E5804" w:rsidRDefault="007924EE" w:rsidP="007924E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2.216.691,80 </w:t>
            </w:r>
            <w:proofErr w:type="spellStart"/>
            <w:r>
              <w:rPr>
                <w:b/>
                <w:bCs/>
              </w:rPr>
              <w:t>eur</w:t>
            </w:r>
            <w:proofErr w:type="spellEnd"/>
          </w:p>
        </w:tc>
      </w:tr>
    </w:tbl>
    <w:p w14:paraId="0A19C11D" w14:textId="77777777" w:rsidR="007924EE" w:rsidRDefault="007924EE" w:rsidP="004E5804">
      <w:pPr>
        <w:rPr>
          <w:b/>
          <w:sz w:val="24"/>
        </w:rPr>
      </w:pPr>
    </w:p>
    <w:p w14:paraId="18A17CD8" w14:textId="4328AA4A" w:rsidR="004E5804" w:rsidRDefault="004E5804" w:rsidP="004E5804">
      <w:pPr>
        <w:rPr>
          <w:b/>
          <w:sz w:val="24"/>
        </w:rPr>
      </w:pPr>
      <w:proofErr w:type="spellStart"/>
      <w:r>
        <w:rPr>
          <w:b/>
          <w:sz w:val="24"/>
        </w:rPr>
        <w:t>Opis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programa</w:t>
      </w:r>
      <w:proofErr w:type="spellEnd"/>
    </w:p>
    <w:p w14:paraId="063F37F3" w14:textId="4AA4E37E" w:rsidR="004E5804" w:rsidRDefault="004E5804" w:rsidP="004E5804">
      <w:pPr>
        <w:ind w:firstLine="720"/>
        <w:jc w:val="both"/>
        <w:rPr>
          <w:sz w:val="24"/>
        </w:rPr>
      </w:pPr>
      <w:r>
        <w:rPr>
          <w:sz w:val="24"/>
        </w:rPr>
        <w:t xml:space="preserve">Program je </w:t>
      </w:r>
      <w:proofErr w:type="spellStart"/>
      <w:r>
        <w:rPr>
          <w:sz w:val="24"/>
        </w:rPr>
        <w:t>namijenjen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rashoda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zaposlene</w:t>
      </w:r>
      <w:proofErr w:type="spellEnd"/>
      <w:r>
        <w:rPr>
          <w:sz w:val="24"/>
        </w:rPr>
        <w:t xml:space="preserve">, koji se </w:t>
      </w:r>
      <w:proofErr w:type="spellStart"/>
      <w:r>
        <w:rPr>
          <w:sz w:val="24"/>
        </w:rPr>
        <w:t>odnose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redovan</w:t>
      </w:r>
      <w:proofErr w:type="spellEnd"/>
      <w:r>
        <w:rPr>
          <w:sz w:val="24"/>
        </w:rPr>
        <w:t xml:space="preserve"> rad, </w:t>
      </w:r>
      <w:proofErr w:type="spellStart"/>
      <w:r>
        <w:rPr>
          <w:sz w:val="24"/>
        </w:rPr>
        <w:t>doprinose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zdravstveno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osiguranje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doprinose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zapošljavanje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rashode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zaposlene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nagrade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pomoći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otpremnine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prijevoz</w:t>
      </w:r>
      <w:proofErr w:type="spellEnd"/>
      <w:r>
        <w:rPr>
          <w:sz w:val="24"/>
        </w:rPr>
        <w:t xml:space="preserve">, rad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odvojeni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život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cijelosti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financiraju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Ministarstva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znanosti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obrazovanja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Planirani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iznos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financijskom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planu</w:t>
      </w:r>
      <w:proofErr w:type="spellEnd"/>
      <w:r>
        <w:rPr>
          <w:sz w:val="24"/>
        </w:rPr>
        <w:t xml:space="preserve"> za 202</w:t>
      </w:r>
      <w:r w:rsidR="007924EE">
        <w:rPr>
          <w:sz w:val="24"/>
        </w:rPr>
        <w:t>4</w:t>
      </w:r>
      <w:r>
        <w:rPr>
          <w:sz w:val="24"/>
        </w:rPr>
        <w:t xml:space="preserve">.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odnosu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r>
        <w:rPr>
          <w:sz w:val="24"/>
        </w:rPr>
        <w:t xml:space="preserve">  202</w:t>
      </w:r>
      <w:r w:rsidR="007924EE">
        <w:rPr>
          <w:sz w:val="24"/>
        </w:rPr>
        <w:t>3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uvećan</w:t>
      </w:r>
      <w:proofErr w:type="spellEnd"/>
      <w:r>
        <w:rPr>
          <w:sz w:val="24"/>
        </w:rPr>
        <w:t xml:space="preserve"> je za </w:t>
      </w:r>
      <w:proofErr w:type="spellStart"/>
      <w:r>
        <w:rPr>
          <w:sz w:val="24"/>
        </w:rPr>
        <w:t>usklađivanja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obračunskih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koeficijenata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zaposlenih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navršenu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staža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Slijedeći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napravljene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projekcije</w:t>
      </w:r>
      <w:proofErr w:type="spellEnd"/>
      <w:r>
        <w:rPr>
          <w:sz w:val="24"/>
        </w:rPr>
        <w:t xml:space="preserve"> za 202</w:t>
      </w:r>
      <w:r w:rsidR="00E847F7">
        <w:rPr>
          <w:sz w:val="24"/>
        </w:rPr>
        <w:t>5</w:t>
      </w:r>
      <w:r>
        <w:rPr>
          <w:sz w:val="24"/>
        </w:rPr>
        <w:t xml:space="preserve">.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202</w:t>
      </w:r>
      <w:r w:rsidR="00E847F7">
        <w:rPr>
          <w:sz w:val="24"/>
        </w:rPr>
        <w:t>6</w:t>
      </w:r>
      <w:r>
        <w:rPr>
          <w:sz w:val="24"/>
        </w:rPr>
        <w:t xml:space="preserve">.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>.</w:t>
      </w:r>
    </w:p>
    <w:p w14:paraId="425211B6" w14:textId="77777777" w:rsidR="004E5804" w:rsidRDefault="004E5804" w:rsidP="004E5804">
      <w:pPr>
        <w:rPr>
          <w:b/>
          <w:sz w:val="24"/>
        </w:rPr>
      </w:pPr>
      <w:proofErr w:type="spellStart"/>
      <w:r>
        <w:rPr>
          <w:b/>
          <w:sz w:val="24"/>
        </w:rPr>
        <w:t>Zakonske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druge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pravne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osnove</w:t>
      </w:r>
      <w:proofErr w:type="spellEnd"/>
    </w:p>
    <w:p w14:paraId="617E41F1" w14:textId="77777777" w:rsidR="004E5804" w:rsidRDefault="004E5804" w:rsidP="00E847F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sz w:val="24"/>
        </w:rPr>
      </w:pPr>
      <w:proofErr w:type="spellStart"/>
      <w:r>
        <w:rPr>
          <w:sz w:val="24"/>
        </w:rPr>
        <w:t>Zakon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plaćama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javnim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službama</w:t>
      </w:r>
      <w:proofErr w:type="spellEnd"/>
    </w:p>
    <w:p w14:paraId="43B497B0" w14:textId="41B253E5" w:rsidR="004E5804" w:rsidRDefault="004E5804" w:rsidP="00E847F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sz w:val="24"/>
        </w:rPr>
      </w:pPr>
      <w:proofErr w:type="spellStart"/>
      <w:r>
        <w:rPr>
          <w:sz w:val="24"/>
        </w:rPr>
        <w:t>Uredba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raspodjeli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učitelja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nastavnika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školstvu</w:t>
      </w:r>
      <w:proofErr w:type="spellEnd"/>
      <w:r>
        <w:rPr>
          <w:sz w:val="24"/>
        </w:rPr>
        <w:t xml:space="preserve"> u 20</w:t>
      </w:r>
      <w:r w:rsidR="00E847F7">
        <w:rPr>
          <w:sz w:val="24"/>
        </w:rPr>
        <w:t>23</w:t>
      </w:r>
      <w:r>
        <w:rPr>
          <w:sz w:val="24"/>
        </w:rPr>
        <w:t>.</w:t>
      </w:r>
      <w:r w:rsidR="00E847F7">
        <w:rPr>
          <w:sz w:val="24"/>
        </w:rPr>
        <w:t>g</w:t>
      </w:r>
    </w:p>
    <w:p w14:paraId="022C0C50" w14:textId="77777777" w:rsidR="004E5804" w:rsidRDefault="004E5804" w:rsidP="00E847F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sz w:val="24"/>
        </w:rPr>
      </w:pPr>
      <w:proofErr w:type="spellStart"/>
      <w:r>
        <w:rPr>
          <w:sz w:val="24"/>
        </w:rPr>
        <w:t>Temeljni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kolektivni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zaposlenike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javnim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službama</w:t>
      </w:r>
      <w:proofErr w:type="spellEnd"/>
    </w:p>
    <w:p w14:paraId="6EE11693" w14:textId="71494BBC" w:rsidR="004E5804" w:rsidRDefault="004E5804" w:rsidP="00E847F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sz w:val="24"/>
        </w:rPr>
      </w:pPr>
      <w:proofErr w:type="spellStart"/>
      <w:r>
        <w:rPr>
          <w:sz w:val="24"/>
        </w:rPr>
        <w:t>Kolektivni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zaposlenike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osnovnoškolskim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ustanovama</w:t>
      </w:r>
      <w:proofErr w:type="spellEnd"/>
    </w:p>
    <w:p w14:paraId="23EB5972" w14:textId="77777777" w:rsidR="00E847F7" w:rsidRDefault="00E847F7" w:rsidP="00E847F7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sz w:val="24"/>
        </w:rPr>
      </w:pPr>
    </w:p>
    <w:p w14:paraId="09BC7851" w14:textId="7AE8A55C" w:rsidR="00E847F7" w:rsidRDefault="00E847F7" w:rsidP="004E5804">
      <w:pPr>
        <w:spacing w:after="0"/>
        <w:rPr>
          <w:b/>
          <w:sz w:val="24"/>
        </w:rPr>
      </w:pPr>
    </w:p>
    <w:p w14:paraId="4A1CC1D1" w14:textId="77777777" w:rsidR="00E847F7" w:rsidRDefault="00E847F7" w:rsidP="004E5804">
      <w:pPr>
        <w:spacing w:after="0"/>
        <w:rPr>
          <w:b/>
          <w:sz w:val="24"/>
        </w:rPr>
      </w:pPr>
    </w:p>
    <w:p w14:paraId="509ACBA7" w14:textId="5D044B25" w:rsidR="004E5804" w:rsidRDefault="004E5804" w:rsidP="004E5804">
      <w:pPr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>PROGRAM:220</w:t>
      </w:r>
      <w:r w:rsidR="00E847F7">
        <w:rPr>
          <w:b/>
          <w:i/>
          <w:sz w:val="24"/>
        </w:rPr>
        <w:t>3</w:t>
      </w:r>
      <w:r>
        <w:rPr>
          <w:b/>
          <w:i/>
          <w:sz w:val="24"/>
        </w:rPr>
        <w:t xml:space="preserve">-Osnovno </w:t>
      </w:r>
      <w:proofErr w:type="spellStart"/>
      <w:r>
        <w:rPr>
          <w:b/>
          <w:i/>
          <w:sz w:val="24"/>
        </w:rPr>
        <w:t>školstvo-</w:t>
      </w:r>
      <w:r w:rsidR="00E847F7">
        <w:rPr>
          <w:b/>
          <w:i/>
          <w:sz w:val="24"/>
        </w:rPr>
        <w:t>iznad</w:t>
      </w:r>
      <w:proofErr w:type="spellEnd"/>
      <w:r w:rsidR="00E847F7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</w:t>
      </w:r>
      <w:r w:rsidR="00E847F7">
        <w:rPr>
          <w:b/>
          <w:i/>
          <w:sz w:val="24"/>
        </w:rPr>
        <w:t>a</w:t>
      </w:r>
      <w:proofErr w:type="spellEnd"/>
    </w:p>
    <w:p w14:paraId="5D839DA2" w14:textId="6782106F" w:rsidR="004E5804" w:rsidRDefault="00E847F7" w:rsidP="004E5804">
      <w:pPr>
        <w:spacing w:after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T2203-02-Projektna </w:t>
      </w:r>
      <w:proofErr w:type="spellStart"/>
      <w:r>
        <w:rPr>
          <w:b/>
          <w:i/>
          <w:sz w:val="24"/>
        </w:rPr>
        <w:t>dokumentacija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Javne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potrebe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izvor</w:t>
      </w:r>
      <w:proofErr w:type="spellEnd"/>
      <w:r>
        <w:rPr>
          <w:b/>
          <w:i/>
          <w:sz w:val="24"/>
        </w:rPr>
        <w:t xml:space="preserve"> 11 </w:t>
      </w:r>
      <w:proofErr w:type="spellStart"/>
      <w:r>
        <w:rPr>
          <w:b/>
          <w:i/>
          <w:sz w:val="24"/>
        </w:rPr>
        <w:t>financira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Županija</w:t>
      </w:r>
      <w:proofErr w:type="spellEnd"/>
    </w:p>
    <w:p w14:paraId="03BD5A54" w14:textId="77777777" w:rsidR="00E847F7" w:rsidRDefault="00E847F7" w:rsidP="004E5804">
      <w:pPr>
        <w:spacing w:after="0"/>
        <w:jc w:val="both"/>
        <w:rPr>
          <w:b/>
          <w:i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701"/>
        <w:gridCol w:w="1843"/>
      </w:tblGrid>
      <w:tr w:rsidR="00E847F7" w:rsidRPr="00660F75" w14:paraId="73B98FB1" w14:textId="77777777" w:rsidTr="00AF57C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33322" w14:textId="77777777" w:rsidR="004E5804" w:rsidRPr="00660F75" w:rsidRDefault="004E5804" w:rsidP="00E847F7">
            <w:pPr>
              <w:spacing w:after="0"/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Opis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2D49A2D" w14:textId="77777777" w:rsidR="00E847F7" w:rsidRDefault="004E5804" w:rsidP="00E847F7">
            <w:pPr>
              <w:spacing w:after="0"/>
              <w:jc w:val="both"/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>Plan</w:t>
            </w:r>
          </w:p>
          <w:p w14:paraId="360D6CAE" w14:textId="4A7703AB" w:rsidR="004E5804" w:rsidRPr="00660F75" w:rsidRDefault="004E5804" w:rsidP="00E847F7">
            <w:pPr>
              <w:spacing w:after="0"/>
              <w:jc w:val="both"/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 xml:space="preserve"> 2023.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81720C6" w14:textId="77777777" w:rsidR="00E847F7" w:rsidRDefault="004E5804" w:rsidP="00E847F7">
            <w:pPr>
              <w:spacing w:after="0"/>
              <w:jc w:val="both"/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 xml:space="preserve"> Plan </w:t>
            </w:r>
          </w:p>
          <w:p w14:paraId="3C0F1412" w14:textId="0912FA40" w:rsidR="004E5804" w:rsidRPr="00660F75" w:rsidRDefault="004E5804" w:rsidP="00E847F7">
            <w:pPr>
              <w:spacing w:after="0"/>
              <w:jc w:val="both"/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>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3CFC302" w14:textId="77777777" w:rsidR="00E847F7" w:rsidRDefault="004E5804" w:rsidP="00E847F7">
            <w:pPr>
              <w:spacing w:after="0"/>
              <w:jc w:val="both"/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 xml:space="preserve">Plan </w:t>
            </w:r>
          </w:p>
          <w:p w14:paraId="2981CD9C" w14:textId="6A511642" w:rsidR="004E5804" w:rsidRPr="00660F75" w:rsidRDefault="004E5804" w:rsidP="00E847F7">
            <w:pPr>
              <w:spacing w:after="0"/>
              <w:jc w:val="both"/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>2025.</w:t>
            </w:r>
          </w:p>
        </w:tc>
      </w:tr>
      <w:tr w:rsidR="00E847F7" w:rsidRPr="00660F75" w14:paraId="77346C00" w14:textId="77777777" w:rsidTr="00AF57C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A7815" w14:textId="2CF333B2" w:rsidR="004E5804" w:rsidRPr="00AF57C3" w:rsidRDefault="00E847F7" w:rsidP="00E847F7">
            <w:pPr>
              <w:spacing w:after="0"/>
              <w:jc w:val="both"/>
              <w:rPr>
                <w:bCs/>
                <w:iCs/>
                <w:sz w:val="24"/>
              </w:rPr>
            </w:pPr>
            <w:proofErr w:type="spellStart"/>
            <w:r w:rsidRPr="00AF57C3">
              <w:rPr>
                <w:bCs/>
                <w:iCs/>
                <w:sz w:val="24"/>
              </w:rPr>
              <w:t>Ostala</w:t>
            </w:r>
            <w:proofErr w:type="spellEnd"/>
            <w:r w:rsidRPr="00AF57C3">
              <w:rPr>
                <w:bCs/>
                <w:iCs/>
                <w:sz w:val="24"/>
              </w:rPr>
              <w:t xml:space="preserve"> </w:t>
            </w:r>
            <w:proofErr w:type="spellStart"/>
            <w:r w:rsidRPr="00AF57C3">
              <w:rPr>
                <w:bCs/>
                <w:iCs/>
                <w:sz w:val="24"/>
              </w:rPr>
              <w:t>nematerijalna</w:t>
            </w:r>
            <w:proofErr w:type="spellEnd"/>
            <w:r w:rsidRPr="00AF57C3">
              <w:rPr>
                <w:bCs/>
                <w:iCs/>
                <w:sz w:val="24"/>
              </w:rPr>
              <w:t xml:space="preserve"> </w:t>
            </w:r>
            <w:proofErr w:type="spellStart"/>
            <w:r w:rsidRPr="00AF57C3">
              <w:rPr>
                <w:bCs/>
                <w:iCs/>
                <w:sz w:val="24"/>
              </w:rPr>
              <w:t>imovina</w:t>
            </w:r>
            <w:proofErr w:type="spellEnd"/>
            <w:r w:rsidRPr="00AF57C3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26D7DFE" w14:textId="62F0BE01" w:rsidR="004E5804" w:rsidRPr="00AF57C3" w:rsidRDefault="00E847F7" w:rsidP="00E847F7">
            <w:pPr>
              <w:spacing w:after="0"/>
              <w:rPr>
                <w:bCs/>
                <w:iCs/>
                <w:sz w:val="24"/>
              </w:rPr>
            </w:pPr>
            <w:r w:rsidRPr="00AF57C3">
              <w:rPr>
                <w:bCs/>
                <w:iCs/>
                <w:sz w:val="24"/>
              </w:rPr>
              <w:t xml:space="preserve">15.270,01 </w:t>
            </w:r>
            <w:proofErr w:type="spellStart"/>
            <w:r w:rsidRPr="00AF57C3">
              <w:rPr>
                <w:bCs/>
                <w:iCs/>
                <w:sz w:val="24"/>
              </w:rPr>
              <w:t>eur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1D87543D" w14:textId="031DD6ED" w:rsidR="004E5804" w:rsidRPr="00AF57C3" w:rsidRDefault="00E847F7" w:rsidP="00E847F7">
            <w:pPr>
              <w:spacing w:after="0"/>
              <w:rPr>
                <w:bCs/>
                <w:iCs/>
                <w:sz w:val="24"/>
              </w:rPr>
            </w:pPr>
            <w:r w:rsidRPr="00AF57C3">
              <w:rPr>
                <w:bCs/>
                <w:iCs/>
                <w:sz w:val="24"/>
              </w:rPr>
              <w:t>15.651,76eur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BB76F44" w14:textId="43FAE318" w:rsidR="004E5804" w:rsidRPr="00AF57C3" w:rsidRDefault="00E847F7" w:rsidP="00E847F7">
            <w:pPr>
              <w:spacing w:after="0"/>
              <w:rPr>
                <w:bCs/>
                <w:iCs/>
                <w:sz w:val="24"/>
              </w:rPr>
            </w:pPr>
            <w:r w:rsidRPr="00AF57C3">
              <w:rPr>
                <w:bCs/>
                <w:iCs/>
                <w:sz w:val="24"/>
              </w:rPr>
              <w:t xml:space="preserve">16.043,05 </w:t>
            </w:r>
            <w:proofErr w:type="spellStart"/>
            <w:r w:rsidRPr="00AF57C3">
              <w:rPr>
                <w:bCs/>
                <w:iCs/>
                <w:sz w:val="24"/>
              </w:rPr>
              <w:t>eur</w:t>
            </w:r>
            <w:proofErr w:type="spellEnd"/>
          </w:p>
        </w:tc>
      </w:tr>
      <w:tr w:rsidR="00E847F7" w:rsidRPr="00660F75" w14:paraId="6DD354BE" w14:textId="77777777" w:rsidTr="00AF57C3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8FB39" w14:textId="1900A552" w:rsidR="00E847F7" w:rsidRDefault="00E847F7" w:rsidP="00E847F7">
            <w:pPr>
              <w:spacing w:after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UKUPNO ZA PROGRAM</w:t>
            </w:r>
            <w:r w:rsidR="00AF57C3">
              <w:rPr>
                <w:b/>
                <w:i/>
                <w:sz w:val="24"/>
              </w:rPr>
              <w:t xml:space="preserve"> </w:t>
            </w:r>
            <w:proofErr w:type="spellStart"/>
            <w:r w:rsidR="00AF57C3">
              <w:rPr>
                <w:b/>
                <w:i/>
                <w:sz w:val="24"/>
              </w:rPr>
              <w:t>izr</w:t>
            </w:r>
            <w:proofErr w:type="spellEnd"/>
            <w:r w:rsidR="00AF57C3">
              <w:rPr>
                <w:b/>
                <w:i/>
                <w:sz w:val="24"/>
              </w:rPr>
              <w:t xml:space="preserve"> 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A8A78B8" w14:textId="5DB7EF6B" w:rsidR="00E847F7" w:rsidRDefault="00E847F7" w:rsidP="00E847F7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15.270,01 </w:t>
            </w:r>
            <w:proofErr w:type="spellStart"/>
            <w:r>
              <w:rPr>
                <w:b/>
                <w:i/>
                <w:sz w:val="24"/>
              </w:rPr>
              <w:t>eur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0D4621D5" w14:textId="3AF298D4" w:rsidR="00E847F7" w:rsidRDefault="00E847F7" w:rsidP="00E847F7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15.651,76 </w:t>
            </w:r>
            <w:proofErr w:type="spellStart"/>
            <w:r>
              <w:rPr>
                <w:b/>
                <w:i/>
                <w:sz w:val="24"/>
              </w:rPr>
              <w:t>eu</w:t>
            </w:r>
            <w:r w:rsidR="00AF57C3">
              <w:rPr>
                <w:b/>
                <w:i/>
                <w:sz w:val="24"/>
              </w:rPr>
              <w:t>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68CACF0" w14:textId="1379B974" w:rsidR="00E847F7" w:rsidRDefault="00AF57C3" w:rsidP="00E847F7">
            <w:pPr>
              <w:spacing w:after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16.043,05 </w:t>
            </w:r>
            <w:proofErr w:type="spellStart"/>
            <w:r>
              <w:rPr>
                <w:b/>
                <w:i/>
                <w:sz w:val="24"/>
              </w:rPr>
              <w:t>eur</w:t>
            </w:r>
            <w:proofErr w:type="spellEnd"/>
          </w:p>
        </w:tc>
      </w:tr>
    </w:tbl>
    <w:p w14:paraId="2C1B2771" w14:textId="77777777" w:rsidR="00E847F7" w:rsidRDefault="00E847F7" w:rsidP="00DA42E7">
      <w:pPr>
        <w:spacing w:after="0"/>
        <w:rPr>
          <w:b/>
          <w:i/>
          <w:sz w:val="24"/>
        </w:rPr>
      </w:pPr>
    </w:p>
    <w:p w14:paraId="24747E88" w14:textId="47B751C5" w:rsidR="00E847F7" w:rsidRPr="00E847F7" w:rsidRDefault="00E847F7" w:rsidP="00DA42E7">
      <w:pPr>
        <w:spacing w:after="0"/>
        <w:rPr>
          <w:bCs/>
          <w:iCs/>
          <w:sz w:val="24"/>
        </w:rPr>
      </w:pPr>
      <w:proofErr w:type="spellStart"/>
      <w:r>
        <w:rPr>
          <w:b/>
          <w:i/>
          <w:sz w:val="24"/>
        </w:rPr>
        <w:t>Opis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programa</w:t>
      </w:r>
      <w:proofErr w:type="spellEnd"/>
      <w:r>
        <w:rPr>
          <w:b/>
          <w:i/>
          <w:sz w:val="24"/>
        </w:rPr>
        <w:t xml:space="preserve">- </w:t>
      </w:r>
      <w:proofErr w:type="spellStart"/>
      <w:r>
        <w:rPr>
          <w:bCs/>
          <w:iCs/>
          <w:sz w:val="24"/>
        </w:rPr>
        <w:t>Škola</w:t>
      </w:r>
      <w:proofErr w:type="spellEnd"/>
      <w:r>
        <w:rPr>
          <w:bCs/>
          <w:iCs/>
          <w:sz w:val="24"/>
        </w:rPr>
        <w:t xml:space="preserve"> je </w:t>
      </w:r>
      <w:proofErr w:type="spellStart"/>
      <w:r>
        <w:rPr>
          <w:bCs/>
          <w:iCs/>
          <w:sz w:val="24"/>
        </w:rPr>
        <w:t>ušla</w:t>
      </w:r>
      <w:proofErr w:type="spellEnd"/>
      <w:r>
        <w:rPr>
          <w:bCs/>
          <w:iCs/>
          <w:sz w:val="24"/>
        </w:rPr>
        <w:t xml:space="preserve"> u </w:t>
      </w:r>
      <w:proofErr w:type="spellStart"/>
      <w:r>
        <w:rPr>
          <w:bCs/>
          <w:iCs/>
          <w:sz w:val="24"/>
        </w:rPr>
        <w:t>projekt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energetske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obnove</w:t>
      </w:r>
      <w:proofErr w:type="spellEnd"/>
      <w:r>
        <w:rPr>
          <w:bCs/>
          <w:iCs/>
          <w:sz w:val="24"/>
        </w:rPr>
        <w:t xml:space="preserve"> I ova </w:t>
      </w:r>
      <w:proofErr w:type="spellStart"/>
      <w:r>
        <w:rPr>
          <w:bCs/>
          <w:iCs/>
          <w:sz w:val="24"/>
        </w:rPr>
        <w:t>sredstva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predstavljaju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troškove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projektne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dokumentacije</w:t>
      </w:r>
      <w:proofErr w:type="spellEnd"/>
      <w:r>
        <w:rPr>
          <w:bCs/>
          <w:iCs/>
          <w:sz w:val="24"/>
        </w:rPr>
        <w:t xml:space="preserve"> I </w:t>
      </w:r>
      <w:proofErr w:type="spellStart"/>
      <w:r>
        <w:rPr>
          <w:bCs/>
          <w:iCs/>
          <w:sz w:val="24"/>
        </w:rPr>
        <w:t>svi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administrativni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troškovi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vezani</w:t>
      </w:r>
      <w:proofErr w:type="spellEnd"/>
      <w:r>
        <w:rPr>
          <w:bCs/>
          <w:iCs/>
          <w:sz w:val="24"/>
        </w:rPr>
        <w:t xml:space="preserve"> za </w:t>
      </w:r>
      <w:proofErr w:type="spellStart"/>
      <w:r>
        <w:rPr>
          <w:bCs/>
          <w:iCs/>
          <w:sz w:val="24"/>
        </w:rPr>
        <w:t>sam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projekt</w:t>
      </w:r>
      <w:proofErr w:type="spellEnd"/>
      <w:r>
        <w:rPr>
          <w:bCs/>
          <w:iCs/>
          <w:sz w:val="24"/>
        </w:rPr>
        <w:t xml:space="preserve">. </w:t>
      </w:r>
      <w:proofErr w:type="spellStart"/>
      <w:r>
        <w:rPr>
          <w:bCs/>
          <w:iCs/>
          <w:sz w:val="24"/>
        </w:rPr>
        <w:t>Sredstva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financira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osnivač-Zadarska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županija</w:t>
      </w:r>
      <w:proofErr w:type="spellEnd"/>
      <w:r>
        <w:rPr>
          <w:bCs/>
          <w:iCs/>
          <w:sz w:val="24"/>
        </w:rPr>
        <w:t>.</w:t>
      </w:r>
    </w:p>
    <w:p w14:paraId="042EA4AE" w14:textId="77777777" w:rsidR="00E847F7" w:rsidRDefault="00E847F7" w:rsidP="00DA42E7">
      <w:pPr>
        <w:spacing w:after="0"/>
        <w:rPr>
          <w:b/>
          <w:i/>
          <w:sz w:val="24"/>
        </w:rPr>
      </w:pPr>
    </w:p>
    <w:p w14:paraId="4C488FA3" w14:textId="793738E8" w:rsidR="00E847F7" w:rsidRDefault="00E847F7" w:rsidP="00DA42E7">
      <w:pPr>
        <w:spacing w:after="0"/>
        <w:rPr>
          <w:b/>
          <w:i/>
          <w:sz w:val="24"/>
        </w:rPr>
      </w:pPr>
    </w:p>
    <w:p w14:paraId="568F0A46" w14:textId="488A1225" w:rsidR="00E847F7" w:rsidRDefault="00E847F7" w:rsidP="00DA42E7">
      <w:pPr>
        <w:spacing w:after="0"/>
        <w:rPr>
          <w:b/>
          <w:i/>
          <w:sz w:val="24"/>
        </w:rPr>
      </w:pPr>
    </w:p>
    <w:p w14:paraId="73E6F2CD" w14:textId="7DFD88BF" w:rsidR="00E847F7" w:rsidRDefault="00E847F7" w:rsidP="00DA42E7">
      <w:pPr>
        <w:spacing w:after="0"/>
        <w:rPr>
          <w:b/>
          <w:i/>
          <w:sz w:val="24"/>
        </w:rPr>
      </w:pPr>
    </w:p>
    <w:p w14:paraId="02740558" w14:textId="37FDC17C" w:rsidR="00E847F7" w:rsidRDefault="00E847F7" w:rsidP="00DA42E7">
      <w:pPr>
        <w:spacing w:after="0"/>
        <w:rPr>
          <w:b/>
          <w:i/>
          <w:sz w:val="24"/>
        </w:rPr>
      </w:pPr>
    </w:p>
    <w:p w14:paraId="5B13E3E5" w14:textId="77777777" w:rsidR="00E847F7" w:rsidRDefault="00E847F7" w:rsidP="00DA42E7">
      <w:pPr>
        <w:spacing w:after="0"/>
        <w:rPr>
          <w:b/>
          <w:i/>
          <w:sz w:val="24"/>
        </w:rPr>
      </w:pPr>
    </w:p>
    <w:p w14:paraId="54D825C3" w14:textId="5EC8DEB0" w:rsidR="00811BB3" w:rsidRDefault="00811BB3" w:rsidP="00DA42E7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PROGRAM:2203-Osnovno </w:t>
      </w:r>
      <w:proofErr w:type="spellStart"/>
      <w:r>
        <w:rPr>
          <w:b/>
          <w:i/>
          <w:sz w:val="24"/>
        </w:rPr>
        <w:t>školstvo-iznad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</w:p>
    <w:p w14:paraId="032D8A5A" w14:textId="77777777" w:rsidR="00811BB3" w:rsidRDefault="00811BB3" w:rsidP="00DA42E7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2203-04-Podizanje </w:t>
      </w:r>
      <w:proofErr w:type="spellStart"/>
      <w:r>
        <w:rPr>
          <w:b/>
          <w:i/>
          <w:sz w:val="24"/>
        </w:rPr>
        <w:t>kvalitete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  <w:r>
        <w:rPr>
          <w:b/>
          <w:i/>
          <w:sz w:val="24"/>
        </w:rPr>
        <w:t xml:space="preserve"> u </w:t>
      </w:r>
      <w:proofErr w:type="spellStart"/>
      <w:r>
        <w:rPr>
          <w:b/>
          <w:i/>
          <w:sz w:val="24"/>
        </w:rPr>
        <w:t>školstvu</w:t>
      </w:r>
      <w:proofErr w:type="spellEnd"/>
    </w:p>
    <w:p w14:paraId="05215060" w14:textId="25936DA5" w:rsidR="00811BB3" w:rsidRDefault="00811BB3" w:rsidP="00DA42E7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Vlastiti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prihodi</w:t>
      </w:r>
      <w:proofErr w:type="spellEnd"/>
      <w:r>
        <w:rPr>
          <w:b/>
          <w:i/>
          <w:sz w:val="24"/>
        </w:rPr>
        <w:t xml:space="preserve"> -</w:t>
      </w:r>
      <w:r w:rsidR="00660F75">
        <w:rPr>
          <w:b/>
          <w:i/>
          <w:sz w:val="24"/>
        </w:rPr>
        <w:t xml:space="preserve"> </w:t>
      </w:r>
      <w:proofErr w:type="spellStart"/>
      <w:r w:rsidR="00660F75">
        <w:rPr>
          <w:b/>
          <w:i/>
          <w:sz w:val="24"/>
        </w:rPr>
        <w:t>izvor</w:t>
      </w:r>
      <w:proofErr w:type="spellEnd"/>
      <w:r w:rsidR="00660F75">
        <w:rPr>
          <w:b/>
          <w:i/>
          <w:sz w:val="24"/>
        </w:rPr>
        <w:t xml:space="preserve"> 31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995"/>
      </w:tblGrid>
      <w:tr w:rsidR="00660F75" w:rsidRPr="00660F75" w14:paraId="5555BAAA" w14:textId="77777777" w:rsidTr="00AF57C3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4417A" w14:textId="77777777" w:rsidR="00660F75" w:rsidRPr="00660F75" w:rsidRDefault="00660F75" w:rsidP="00660F75">
            <w:pPr>
              <w:rPr>
                <w:b/>
                <w:i/>
                <w:sz w:val="24"/>
              </w:rPr>
            </w:pPr>
            <w:proofErr w:type="spellStart"/>
            <w:r w:rsidRPr="00660F75">
              <w:rPr>
                <w:b/>
                <w:i/>
                <w:sz w:val="24"/>
              </w:rPr>
              <w:t>Opis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610E6CD" w14:textId="354A586F" w:rsidR="00660F75" w:rsidRPr="00660F75" w:rsidRDefault="00660F75" w:rsidP="00660F75">
            <w:pPr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>Plan 202</w:t>
            </w:r>
            <w:r w:rsidR="00E847F7">
              <w:rPr>
                <w:b/>
                <w:i/>
                <w:sz w:val="24"/>
              </w:rPr>
              <w:t>4</w:t>
            </w:r>
            <w:r w:rsidRPr="00660F75">
              <w:rPr>
                <w:b/>
                <w:i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5172F527" w14:textId="37B07F1F" w:rsidR="00660F75" w:rsidRPr="00660F75" w:rsidRDefault="00660F75" w:rsidP="00660F75">
            <w:pPr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 xml:space="preserve"> Plan 202</w:t>
            </w:r>
            <w:r w:rsidR="00E847F7">
              <w:rPr>
                <w:b/>
                <w:i/>
                <w:sz w:val="24"/>
              </w:rPr>
              <w:t>5</w:t>
            </w:r>
            <w:r w:rsidRPr="00660F75">
              <w:rPr>
                <w:b/>
                <w:i/>
                <w:sz w:val="24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233B93A" w14:textId="1BEDDFE6" w:rsidR="00660F75" w:rsidRPr="00660F75" w:rsidRDefault="00AF57C3" w:rsidP="00660F75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="00660F75" w:rsidRPr="00660F75">
              <w:rPr>
                <w:b/>
                <w:i/>
                <w:sz w:val="24"/>
              </w:rPr>
              <w:t>Plan 202</w:t>
            </w:r>
            <w:r w:rsidR="00E847F7">
              <w:rPr>
                <w:b/>
                <w:i/>
                <w:sz w:val="24"/>
              </w:rPr>
              <w:t>6</w:t>
            </w:r>
            <w:r w:rsidR="00660F75" w:rsidRPr="00660F75">
              <w:rPr>
                <w:b/>
                <w:i/>
                <w:sz w:val="24"/>
              </w:rPr>
              <w:t>.</w:t>
            </w:r>
          </w:p>
        </w:tc>
      </w:tr>
      <w:tr w:rsidR="00660F75" w:rsidRPr="00660F75" w14:paraId="24157043" w14:textId="77777777" w:rsidTr="00AF57C3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6E85E" w14:textId="0BA0CA60" w:rsidR="00660F75" w:rsidRPr="00AF57C3" w:rsidRDefault="00AF57C3" w:rsidP="00660F75">
            <w:pPr>
              <w:rPr>
                <w:bCs/>
                <w:iCs/>
                <w:sz w:val="24"/>
              </w:rPr>
            </w:pPr>
            <w:proofErr w:type="spellStart"/>
            <w:proofErr w:type="gramStart"/>
            <w:r>
              <w:rPr>
                <w:bCs/>
                <w:iCs/>
                <w:sz w:val="24"/>
              </w:rPr>
              <w:t>m</w:t>
            </w:r>
            <w:r w:rsidR="00660F75" w:rsidRPr="00AF57C3">
              <w:rPr>
                <w:bCs/>
                <w:iCs/>
                <w:sz w:val="24"/>
              </w:rPr>
              <w:t>aterijal,energij</w:t>
            </w:r>
            <w:r>
              <w:rPr>
                <w:bCs/>
                <w:iCs/>
                <w:sz w:val="24"/>
              </w:rPr>
              <w:t>a</w:t>
            </w:r>
            <w:proofErr w:type="spellEnd"/>
            <w:proofErr w:type="gramEnd"/>
            <w:r w:rsidR="00660F75" w:rsidRPr="00AF57C3"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i</w:t>
            </w:r>
            <w:proofErr w:type="spellEnd"/>
            <w:r w:rsidR="00660F75" w:rsidRPr="00AF57C3">
              <w:rPr>
                <w:bCs/>
                <w:iCs/>
                <w:sz w:val="24"/>
              </w:rPr>
              <w:t xml:space="preserve"> usluge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96D4B78" w14:textId="4EB2B39A" w:rsidR="00660F75" w:rsidRPr="00AF57C3" w:rsidRDefault="00AF57C3" w:rsidP="00AF57C3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17.248,07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0F514F5" w14:textId="2D7BCD54" w:rsidR="00660F75" w:rsidRPr="00AF57C3" w:rsidRDefault="00AF57C3" w:rsidP="00AF57C3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17.679,27eur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531D717" w14:textId="2E3EF0DE" w:rsidR="00660F75" w:rsidRPr="00AF57C3" w:rsidRDefault="00AF57C3" w:rsidP="00AF57C3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18.121,27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</w:tr>
      <w:tr w:rsidR="00AF57C3" w:rsidRPr="00660F75" w14:paraId="7D142D92" w14:textId="77777777" w:rsidTr="00AF57C3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29C33" w14:textId="62DA6BDB" w:rsidR="00AF57C3" w:rsidRPr="00AF57C3" w:rsidRDefault="00AF57C3" w:rsidP="00660F75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nabava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nefinancijske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imovine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69F1DDB" w14:textId="10F7EA00" w:rsidR="00AF57C3" w:rsidRPr="00AF57C3" w:rsidRDefault="00AF57C3" w:rsidP="00660F75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   4.000,00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21491F6B" w14:textId="29EEA8E7" w:rsidR="00AF57C3" w:rsidRPr="00AF57C3" w:rsidRDefault="00AF57C3" w:rsidP="00660F75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4.100,00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D4722F1" w14:textId="6D6EDEBF" w:rsidR="00AF57C3" w:rsidRPr="00AF57C3" w:rsidRDefault="00AF57C3" w:rsidP="00AF57C3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    4.202,50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</w:tr>
      <w:tr w:rsidR="00AF57C3" w:rsidRPr="00660F75" w14:paraId="2B41A756" w14:textId="77777777" w:rsidTr="00AF57C3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7D14E" w14:textId="013766C1" w:rsidR="00AF57C3" w:rsidRPr="00AF57C3" w:rsidRDefault="00AF57C3" w:rsidP="00660F75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UKUPNO ZA IZVOR 31-VLASTITI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D25712F" w14:textId="0A78B9A4" w:rsidR="00AF57C3" w:rsidRPr="00AF57C3" w:rsidRDefault="00AF57C3" w:rsidP="00660F75">
            <w:pPr>
              <w:rPr>
                <w:b/>
                <w:iCs/>
                <w:sz w:val="24"/>
              </w:rPr>
            </w:pPr>
            <w:r w:rsidRPr="00AF57C3">
              <w:rPr>
                <w:b/>
                <w:iCs/>
                <w:sz w:val="24"/>
              </w:rPr>
              <w:t xml:space="preserve">21.748,07 </w:t>
            </w:r>
            <w:proofErr w:type="spellStart"/>
            <w:r w:rsidRPr="00AF57C3">
              <w:rPr>
                <w:b/>
                <w:iCs/>
                <w:sz w:val="24"/>
              </w:rPr>
              <w:t>eur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7073D55D" w14:textId="4D26B687" w:rsidR="00AF57C3" w:rsidRPr="00AF57C3" w:rsidRDefault="00AF57C3" w:rsidP="00660F75">
            <w:pPr>
              <w:rPr>
                <w:b/>
                <w:iCs/>
                <w:sz w:val="24"/>
              </w:rPr>
            </w:pPr>
            <w:r w:rsidRPr="00AF57C3">
              <w:rPr>
                <w:b/>
                <w:iCs/>
                <w:sz w:val="24"/>
              </w:rPr>
              <w:t>22.291,77eur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6CD40F4" w14:textId="3FEF46EA" w:rsidR="00AF57C3" w:rsidRPr="00AF57C3" w:rsidRDefault="00AF57C3" w:rsidP="00AF57C3">
            <w:pPr>
              <w:rPr>
                <w:b/>
                <w:iCs/>
                <w:sz w:val="24"/>
              </w:rPr>
            </w:pPr>
            <w:r w:rsidRPr="00AF57C3">
              <w:rPr>
                <w:b/>
                <w:iCs/>
                <w:sz w:val="24"/>
              </w:rPr>
              <w:t xml:space="preserve">   22.849,08 </w:t>
            </w:r>
            <w:proofErr w:type="spellStart"/>
            <w:r w:rsidRPr="00AF57C3">
              <w:rPr>
                <w:b/>
                <w:iCs/>
                <w:sz w:val="24"/>
              </w:rPr>
              <w:t>eur</w:t>
            </w:r>
            <w:proofErr w:type="spellEnd"/>
          </w:p>
        </w:tc>
      </w:tr>
    </w:tbl>
    <w:p w14:paraId="30C75994" w14:textId="4BB6D5D2" w:rsidR="00660F75" w:rsidRDefault="00660F75" w:rsidP="00811BB3">
      <w:pPr>
        <w:rPr>
          <w:b/>
          <w:i/>
          <w:sz w:val="24"/>
        </w:rPr>
      </w:pPr>
    </w:p>
    <w:p w14:paraId="4035C9E8" w14:textId="237A4D8C" w:rsidR="00DA42E7" w:rsidRPr="00DA42E7" w:rsidRDefault="00DA42E7" w:rsidP="00811BB3">
      <w:pPr>
        <w:rPr>
          <w:b/>
          <w:sz w:val="24"/>
        </w:rPr>
      </w:pPr>
      <w:proofErr w:type="spellStart"/>
      <w:r>
        <w:rPr>
          <w:b/>
          <w:sz w:val="24"/>
        </w:rPr>
        <w:t>Opis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programa</w:t>
      </w:r>
      <w:proofErr w:type="spellEnd"/>
    </w:p>
    <w:p w14:paraId="60A9534A" w14:textId="2DABCE89" w:rsidR="009E2A05" w:rsidRDefault="00811BB3" w:rsidP="00DA42E7">
      <w:pPr>
        <w:ind w:firstLine="720"/>
        <w:jc w:val="both"/>
        <w:rPr>
          <w:sz w:val="24"/>
        </w:rPr>
      </w:pPr>
      <w:proofErr w:type="spellStart"/>
      <w:r>
        <w:rPr>
          <w:sz w:val="24"/>
        </w:rPr>
        <w:t>Odnosi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očekivani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priljev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najmova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 w:rsidR="009E2A05">
        <w:rPr>
          <w:sz w:val="24"/>
        </w:rPr>
        <w:t>(</w:t>
      </w:r>
      <w:proofErr w:type="spellStart"/>
      <w:r w:rsidR="009E2A05">
        <w:rPr>
          <w:sz w:val="24"/>
        </w:rPr>
        <w:t>dvorana</w:t>
      </w:r>
      <w:proofErr w:type="spellEnd"/>
      <w:r w:rsidR="009E2A05">
        <w:rPr>
          <w:sz w:val="24"/>
        </w:rPr>
        <w:t xml:space="preserve">, </w:t>
      </w:r>
      <w:proofErr w:type="spellStart"/>
      <w:r w:rsidR="009E2A05">
        <w:rPr>
          <w:sz w:val="24"/>
        </w:rPr>
        <w:t>prostor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škole</w:t>
      </w:r>
      <w:proofErr w:type="spellEnd"/>
      <w:r w:rsidR="009E2A05">
        <w:rPr>
          <w:sz w:val="24"/>
        </w:rPr>
        <w:t xml:space="preserve"> za </w:t>
      </w:r>
      <w:proofErr w:type="spellStart"/>
      <w:r w:rsidR="009E2A05">
        <w:rPr>
          <w:sz w:val="24"/>
        </w:rPr>
        <w:t>prodaju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pekarskih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proizvoda</w:t>
      </w:r>
      <w:proofErr w:type="spellEnd"/>
      <w:r w:rsidR="00660F75">
        <w:rPr>
          <w:sz w:val="24"/>
        </w:rPr>
        <w:t>,</w:t>
      </w:r>
      <w:r w:rsidR="009E2A05">
        <w:rPr>
          <w:sz w:val="24"/>
        </w:rPr>
        <w:t xml:space="preserve">) </w:t>
      </w:r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utrošiti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priloženom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treće</w:t>
      </w:r>
      <w:proofErr w:type="spellEnd"/>
      <w:r w:rsidR="009E2A05">
        <w:rPr>
          <w:sz w:val="24"/>
        </w:rPr>
        <w:t xml:space="preserve"> I </w:t>
      </w:r>
      <w:proofErr w:type="spellStart"/>
      <w:r w:rsidR="009E2A05">
        <w:rPr>
          <w:sz w:val="24"/>
        </w:rPr>
        <w:t>četvrte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razine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kao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prilog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ovom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pojašnjenju.</w:t>
      </w:r>
      <w:r w:rsidR="00660F75">
        <w:rPr>
          <w:sz w:val="24"/>
        </w:rPr>
        <w:t>U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troškovima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predviđeni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su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isplata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prijevoza</w:t>
      </w:r>
      <w:proofErr w:type="spellEnd"/>
      <w:r w:rsidR="00660F75">
        <w:rPr>
          <w:sz w:val="24"/>
        </w:rPr>
        <w:t xml:space="preserve"> za </w:t>
      </w:r>
      <w:proofErr w:type="spellStart"/>
      <w:r w:rsidR="00660F75">
        <w:rPr>
          <w:sz w:val="24"/>
        </w:rPr>
        <w:t>djelatnicu</w:t>
      </w:r>
      <w:proofErr w:type="spellEnd"/>
      <w:r w:rsidR="00660F75">
        <w:rPr>
          <w:sz w:val="24"/>
        </w:rPr>
        <w:t xml:space="preserve"> u </w:t>
      </w:r>
      <w:proofErr w:type="spellStart"/>
      <w:r w:rsidR="00660F75">
        <w:rPr>
          <w:sz w:val="24"/>
        </w:rPr>
        <w:t>dnevnom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boravku</w:t>
      </w:r>
      <w:proofErr w:type="spellEnd"/>
      <w:r w:rsidR="00660F75">
        <w:rPr>
          <w:sz w:val="24"/>
        </w:rPr>
        <w:t xml:space="preserve">, </w:t>
      </w:r>
      <w:proofErr w:type="spellStart"/>
      <w:r w:rsidR="00660F75">
        <w:rPr>
          <w:sz w:val="24"/>
        </w:rPr>
        <w:t>investicijsko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održavanje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opreme</w:t>
      </w:r>
      <w:proofErr w:type="spellEnd"/>
      <w:r w:rsidR="00660F75">
        <w:rPr>
          <w:sz w:val="24"/>
        </w:rPr>
        <w:t xml:space="preserve"> I </w:t>
      </w:r>
      <w:proofErr w:type="spellStart"/>
      <w:r w:rsidR="00660F75">
        <w:rPr>
          <w:sz w:val="24"/>
        </w:rPr>
        <w:t>zgrade</w:t>
      </w:r>
      <w:proofErr w:type="spellEnd"/>
      <w:r w:rsidR="00660F75">
        <w:rPr>
          <w:sz w:val="24"/>
        </w:rPr>
        <w:t xml:space="preserve">, </w:t>
      </w:r>
      <w:proofErr w:type="spellStart"/>
      <w:r w:rsidR="00660F75">
        <w:rPr>
          <w:sz w:val="24"/>
        </w:rPr>
        <w:t>službena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putovanja</w:t>
      </w:r>
      <w:r w:rsidR="00AF57C3">
        <w:rPr>
          <w:sz w:val="24"/>
        </w:rPr>
        <w:t>,dio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komunalnih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usluga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koja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nisu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pokrivena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decentraliziranim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sredstvima</w:t>
      </w:r>
      <w:r w:rsidR="00AF57C3">
        <w:rPr>
          <w:sz w:val="24"/>
        </w:rPr>
        <w:t>,finnciranje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tehničkog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pregleda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službenog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vozila</w:t>
      </w:r>
      <w:proofErr w:type="spellEnd"/>
      <w:r w:rsidR="00AF57C3">
        <w:rPr>
          <w:sz w:val="24"/>
        </w:rPr>
        <w:t xml:space="preserve"> ,intelektualne I </w:t>
      </w:r>
      <w:proofErr w:type="spellStart"/>
      <w:r w:rsidR="00AF57C3">
        <w:rPr>
          <w:sz w:val="24"/>
        </w:rPr>
        <w:t>računalne</w:t>
      </w:r>
      <w:proofErr w:type="spellEnd"/>
      <w:r w:rsidR="00AF57C3">
        <w:rPr>
          <w:sz w:val="24"/>
        </w:rPr>
        <w:t xml:space="preserve"> usluge </w:t>
      </w:r>
      <w:proofErr w:type="spellStart"/>
      <w:r w:rsidR="00AF57C3">
        <w:rPr>
          <w:sz w:val="24"/>
        </w:rPr>
        <w:t>koje</w:t>
      </w:r>
      <w:proofErr w:type="spellEnd"/>
      <w:r w:rsidR="00AF57C3">
        <w:rPr>
          <w:sz w:val="24"/>
        </w:rPr>
        <w:t xml:space="preserve"> se ne </w:t>
      </w:r>
      <w:proofErr w:type="spellStart"/>
      <w:r w:rsidR="00AF57C3">
        <w:rPr>
          <w:sz w:val="24"/>
        </w:rPr>
        <w:t>financiraju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iz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decentraliziranih</w:t>
      </w:r>
      <w:proofErr w:type="spellEnd"/>
      <w:r w:rsidR="00AF57C3">
        <w:rPr>
          <w:sz w:val="24"/>
        </w:rPr>
        <w:t xml:space="preserve"> </w:t>
      </w:r>
      <w:proofErr w:type="spellStart"/>
      <w:r w:rsidR="00AF57C3">
        <w:rPr>
          <w:sz w:val="24"/>
        </w:rPr>
        <w:t>sredstava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te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nabava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dugotrajne</w:t>
      </w:r>
      <w:proofErr w:type="spellEnd"/>
      <w:r w:rsidR="00660F75">
        <w:rPr>
          <w:sz w:val="24"/>
        </w:rPr>
        <w:t xml:space="preserve"> </w:t>
      </w:r>
      <w:proofErr w:type="spellStart"/>
      <w:r w:rsidR="00660F75">
        <w:rPr>
          <w:sz w:val="24"/>
        </w:rPr>
        <w:t>imovine</w:t>
      </w:r>
      <w:proofErr w:type="spellEnd"/>
      <w:r w:rsidR="00660F75">
        <w:rPr>
          <w:sz w:val="24"/>
        </w:rPr>
        <w:t>.</w:t>
      </w:r>
    </w:p>
    <w:p w14:paraId="331F22C8" w14:textId="77777777" w:rsidR="00AF57C3" w:rsidRDefault="00AF57C3" w:rsidP="00DA42E7">
      <w:pPr>
        <w:ind w:firstLine="720"/>
        <w:jc w:val="both"/>
        <w:rPr>
          <w:sz w:val="24"/>
        </w:rPr>
      </w:pPr>
    </w:p>
    <w:p w14:paraId="20D0E0D4" w14:textId="77777777" w:rsidR="00AF57C3" w:rsidRDefault="00AF57C3" w:rsidP="00AF57C3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PROGRAM:2203-Osnovno </w:t>
      </w:r>
      <w:proofErr w:type="spellStart"/>
      <w:r>
        <w:rPr>
          <w:b/>
          <w:i/>
          <w:sz w:val="24"/>
        </w:rPr>
        <w:t>školstvo-iznad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</w:p>
    <w:p w14:paraId="084DFB69" w14:textId="77777777" w:rsidR="00AF57C3" w:rsidRDefault="00AF57C3" w:rsidP="00AF57C3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2203-04-Podizanje </w:t>
      </w:r>
      <w:proofErr w:type="spellStart"/>
      <w:r>
        <w:rPr>
          <w:b/>
          <w:i/>
          <w:sz w:val="24"/>
        </w:rPr>
        <w:t>kvalitete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  <w:r>
        <w:rPr>
          <w:b/>
          <w:i/>
          <w:sz w:val="24"/>
        </w:rPr>
        <w:t xml:space="preserve"> u </w:t>
      </w:r>
      <w:proofErr w:type="spellStart"/>
      <w:r>
        <w:rPr>
          <w:b/>
          <w:i/>
          <w:sz w:val="24"/>
        </w:rPr>
        <w:t>školstvu</w:t>
      </w:r>
      <w:proofErr w:type="spellEnd"/>
    </w:p>
    <w:p w14:paraId="32B2AF2E" w14:textId="4AACE007" w:rsidR="00AF57C3" w:rsidRDefault="00AF57C3" w:rsidP="00AF57C3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Prihodi</w:t>
      </w:r>
      <w:proofErr w:type="spellEnd"/>
      <w:r>
        <w:rPr>
          <w:b/>
          <w:i/>
          <w:sz w:val="24"/>
        </w:rPr>
        <w:t xml:space="preserve"> za </w:t>
      </w:r>
      <w:proofErr w:type="spellStart"/>
      <w:r>
        <w:rPr>
          <w:b/>
          <w:i/>
          <w:sz w:val="24"/>
        </w:rPr>
        <w:t>posebne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namjene</w:t>
      </w:r>
      <w:proofErr w:type="spellEnd"/>
      <w:r>
        <w:rPr>
          <w:b/>
          <w:i/>
          <w:sz w:val="24"/>
        </w:rPr>
        <w:t xml:space="preserve">- </w:t>
      </w:r>
      <w:proofErr w:type="spellStart"/>
      <w:r>
        <w:rPr>
          <w:b/>
          <w:i/>
          <w:sz w:val="24"/>
        </w:rPr>
        <w:t>izvor</w:t>
      </w:r>
      <w:proofErr w:type="spellEnd"/>
      <w:r>
        <w:rPr>
          <w:b/>
          <w:i/>
          <w:sz w:val="24"/>
        </w:rPr>
        <w:t xml:space="preserve"> 41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93"/>
        <w:gridCol w:w="1894"/>
        <w:gridCol w:w="1894"/>
      </w:tblGrid>
      <w:tr w:rsidR="00AF57C3" w:rsidRPr="00660F75" w14:paraId="288F5487" w14:textId="77777777" w:rsidTr="000804C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74EDB" w14:textId="77777777" w:rsidR="00AF57C3" w:rsidRPr="00660F75" w:rsidRDefault="00AF57C3" w:rsidP="00B430FD">
            <w:pPr>
              <w:rPr>
                <w:b/>
                <w:i/>
                <w:sz w:val="24"/>
              </w:rPr>
            </w:pPr>
            <w:proofErr w:type="spellStart"/>
            <w:r w:rsidRPr="00660F75">
              <w:rPr>
                <w:b/>
                <w:i/>
                <w:sz w:val="24"/>
              </w:rPr>
              <w:t>Opis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998E48D" w14:textId="77777777" w:rsidR="00AF57C3" w:rsidRPr="00660F75" w:rsidRDefault="00AF57C3" w:rsidP="00B430FD">
            <w:pPr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>Plan 202</w:t>
            </w:r>
            <w:r>
              <w:rPr>
                <w:b/>
                <w:i/>
                <w:sz w:val="24"/>
              </w:rPr>
              <w:t>4</w:t>
            </w:r>
            <w:r w:rsidRPr="00660F75">
              <w:rPr>
                <w:b/>
                <w:i/>
                <w:sz w:val="24"/>
              </w:rPr>
              <w:t>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6984C984" w14:textId="77777777" w:rsidR="00AF57C3" w:rsidRPr="00660F75" w:rsidRDefault="00AF57C3" w:rsidP="00B430FD">
            <w:pPr>
              <w:rPr>
                <w:b/>
                <w:i/>
                <w:sz w:val="24"/>
              </w:rPr>
            </w:pPr>
            <w:r w:rsidRPr="00660F75">
              <w:rPr>
                <w:b/>
                <w:i/>
                <w:sz w:val="24"/>
              </w:rPr>
              <w:t xml:space="preserve"> Plan 202</w:t>
            </w:r>
            <w:r>
              <w:rPr>
                <w:b/>
                <w:i/>
                <w:sz w:val="24"/>
              </w:rPr>
              <w:t>5</w:t>
            </w:r>
            <w:r w:rsidRPr="00660F75">
              <w:rPr>
                <w:b/>
                <w:i/>
                <w:sz w:val="24"/>
              </w:rPr>
              <w:t>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633B40E" w14:textId="77777777" w:rsidR="00AF57C3" w:rsidRPr="00660F75" w:rsidRDefault="00AF57C3" w:rsidP="00B430FD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Pr="00660F75">
              <w:rPr>
                <w:b/>
                <w:i/>
                <w:sz w:val="24"/>
              </w:rPr>
              <w:t>Plan 202</w:t>
            </w:r>
            <w:r>
              <w:rPr>
                <w:b/>
                <w:i/>
                <w:sz w:val="24"/>
              </w:rPr>
              <w:t>6</w:t>
            </w:r>
            <w:r w:rsidRPr="00660F75">
              <w:rPr>
                <w:b/>
                <w:i/>
                <w:sz w:val="24"/>
              </w:rPr>
              <w:t>.</w:t>
            </w:r>
          </w:p>
        </w:tc>
      </w:tr>
      <w:tr w:rsidR="00AF57C3" w:rsidRPr="00660F75" w14:paraId="63331D7B" w14:textId="77777777" w:rsidTr="000804C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A97E9" w14:textId="44F20B85" w:rsidR="00AF57C3" w:rsidRPr="00AF57C3" w:rsidRDefault="00AF57C3" w:rsidP="000804C1">
            <w:pPr>
              <w:spacing w:after="0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Rashodi</w:t>
            </w:r>
            <w:proofErr w:type="spellEnd"/>
            <w:r>
              <w:rPr>
                <w:bCs/>
                <w:iCs/>
                <w:sz w:val="24"/>
              </w:rPr>
              <w:t xml:space="preserve"> za </w:t>
            </w:r>
            <w:proofErr w:type="spellStart"/>
            <w:r>
              <w:rPr>
                <w:bCs/>
                <w:iCs/>
                <w:sz w:val="24"/>
              </w:rPr>
              <w:t>zaposlene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4928975" w14:textId="025F738C" w:rsidR="00AF57C3" w:rsidRPr="00AF57C3" w:rsidRDefault="00AF57C3" w:rsidP="000804C1">
            <w:pPr>
              <w:spacing w:after="0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1.100,00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74B00FBD" w14:textId="68F9EE15" w:rsidR="00AF57C3" w:rsidRPr="00AF57C3" w:rsidRDefault="00AF57C3" w:rsidP="000804C1">
            <w:pPr>
              <w:spacing w:after="0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1.127,50eur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158B561" w14:textId="27F75A6E" w:rsidR="00AF57C3" w:rsidRPr="00AF57C3" w:rsidRDefault="00AF57C3" w:rsidP="000804C1">
            <w:pPr>
              <w:spacing w:after="0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1.155,69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</w:tr>
      <w:tr w:rsidR="000804C1" w:rsidRPr="00660F75" w14:paraId="78A40BC0" w14:textId="77777777" w:rsidTr="000804C1">
        <w:trPr>
          <w:trHeight w:val="4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EF052" w14:textId="3C6E9B4E" w:rsidR="00AF57C3" w:rsidRPr="00AF57C3" w:rsidRDefault="000804C1" w:rsidP="000804C1">
            <w:pPr>
              <w:spacing w:after="0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Materijalni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rashodi</w:t>
            </w:r>
            <w:proofErr w:type="spell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1563E32" w14:textId="061F6373" w:rsidR="00AF57C3" w:rsidRPr="00AF57C3" w:rsidRDefault="00AF57C3" w:rsidP="000804C1">
            <w:pPr>
              <w:spacing w:after="0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 </w:t>
            </w:r>
            <w:r w:rsidR="000804C1">
              <w:rPr>
                <w:bCs/>
                <w:iCs/>
                <w:sz w:val="24"/>
              </w:rPr>
              <w:t xml:space="preserve">      </w:t>
            </w:r>
            <w:r>
              <w:rPr>
                <w:bCs/>
                <w:iCs/>
                <w:sz w:val="24"/>
              </w:rPr>
              <w:t xml:space="preserve">   </w:t>
            </w:r>
            <w:r w:rsidR="000804C1">
              <w:rPr>
                <w:bCs/>
                <w:iCs/>
                <w:sz w:val="24"/>
              </w:rPr>
              <w:t xml:space="preserve">10.000,00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449CFE26" w14:textId="79B174E9" w:rsidR="00AF57C3" w:rsidRPr="00AF57C3" w:rsidRDefault="000804C1" w:rsidP="000804C1">
            <w:pPr>
              <w:spacing w:after="0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10.250,00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5CEC68E" w14:textId="4AA46D30" w:rsidR="00AF57C3" w:rsidRPr="00AF57C3" w:rsidRDefault="000804C1" w:rsidP="000804C1">
            <w:pPr>
              <w:spacing w:after="0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10.506,26 </w:t>
            </w:r>
            <w:proofErr w:type="spellStart"/>
            <w:r>
              <w:rPr>
                <w:bCs/>
                <w:iCs/>
                <w:sz w:val="24"/>
              </w:rPr>
              <w:t>eur</w:t>
            </w:r>
            <w:proofErr w:type="spellEnd"/>
          </w:p>
        </w:tc>
      </w:tr>
      <w:tr w:rsidR="000804C1" w:rsidRPr="00660F75" w14:paraId="5961CAB3" w14:textId="77777777" w:rsidTr="000804C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3C09B" w14:textId="3DD4258E" w:rsidR="00AF57C3" w:rsidRPr="00AF57C3" w:rsidRDefault="00AF57C3" w:rsidP="00B430FD">
            <w:p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UKUPNO ZA IZVOR 41-PPN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5E0DDE4" w14:textId="1E2C5573" w:rsidR="00AF57C3" w:rsidRPr="00AF57C3" w:rsidRDefault="000804C1" w:rsidP="000804C1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11.100,00</w:t>
            </w:r>
            <w:r w:rsidR="00AF57C3" w:rsidRPr="00AF57C3">
              <w:rPr>
                <w:b/>
                <w:iCs/>
                <w:sz w:val="24"/>
              </w:rPr>
              <w:t xml:space="preserve"> </w:t>
            </w:r>
            <w:proofErr w:type="spellStart"/>
            <w:r w:rsidR="00AF57C3" w:rsidRPr="00AF57C3">
              <w:rPr>
                <w:b/>
                <w:iCs/>
                <w:sz w:val="24"/>
              </w:rPr>
              <w:t>eur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0EAD36AB" w14:textId="7259DB09" w:rsidR="00AF57C3" w:rsidRPr="00AF57C3" w:rsidRDefault="000804C1" w:rsidP="000804C1">
            <w:pPr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11.377,50 </w:t>
            </w:r>
            <w:proofErr w:type="spellStart"/>
            <w:r w:rsidR="00AF57C3" w:rsidRPr="00AF57C3">
              <w:rPr>
                <w:b/>
                <w:iCs/>
                <w:sz w:val="24"/>
              </w:rPr>
              <w:t>eur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616F27F" w14:textId="4D1145C3" w:rsidR="00AF57C3" w:rsidRPr="00AF57C3" w:rsidRDefault="00AF57C3" w:rsidP="000804C1">
            <w:pPr>
              <w:jc w:val="right"/>
              <w:rPr>
                <w:b/>
                <w:iCs/>
                <w:sz w:val="24"/>
              </w:rPr>
            </w:pPr>
            <w:r w:rsidRPr="00AF57C3">
              <w:rPr>
                <w:b/>
                <w:iCs/>
                <w:sz w:val="24"/>
              </w:rPr>
              <w:t xml:space="preserve">   </w:t>
            </w:r>
            <w:r w:rsidR="000804C1">
              <w:rPr>
                <w:b/>
                <w:iCs/>
                <w:sz w:val="24"/>
              </w:rPr>
              <w:t xml:space="preserve">11.661,95 </w:t>
            </w:r>
            <w:proofErr w:type="spellStart"/>
            <w:r w:rsidR="000804C1">
              <w:rPr>
                <w:b/>
                <w:iCs/>
                <w:sz w:val="24"/>
              </w:rPr>
              <w:t>eur</w:t>
            </w:r>
            <w:proofErr w:type="spellEnd"/>
          </w:p>
        </w:tc>
      </w:tr>
    </w:tbl>
    <w:p w14:paraId="402E8980" w14:textId="334213AC" w:rsidR="00DA42E7" w:rsidRPr="00DA42E7" w:rsidRDefault="00323079" w:rsidP="00DA42E7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Obrazloženje</w:t>
      </w:r>
      <w:proofErr w:type="spellEnd"/>
    </w:p>
    <w:p w14:paraId="169917DD" w14:textId="3A5C1B95" w:rsidR="00811BB3" w:rsidRDefault="00811BB3" w:rsidP="000F1B26">
      <w:pPr>
        <w:ind w:firstLine="720"/>
        <w:jc w:val="both"/>
        <w:rPr>
          <w:b/>
          <w:i/>
          <w:sz w:val="24"/>
        </w:rPr>
      </w:pPr>
      <w:proofErr w:type="spellStart"/>
      <w:r w:rsidRPr="00522670">
        <w:rPr>
          <w:sz w:val="24"/>
        </w:rPr>
        <w:t>Navedeni</w:t>
      </w:r>
      <w:proofErr w:type="spellEnd"/>
      <w:r w:rsidRPr="00522670">
        <w:rPr>
          <w:sz w:val="24"/>
        </w:rPr>
        <w:t xml:space="preserve"> </w:t>
      </w:r>
      <w:proofErr w:type="spellStart"/>
      <w:r w:rsidR="00DA42E7">
        <w:rPr>
          <w:sz w:val="24"/>
        </w:rPr>
        <w:t>rashodi</w:t>
      </w:r>
      <w:proofErr w:type="spellEnd"/>
      <w:r w:rsidR="00DA42E7">
        <w:rPr>
          <w:sz w:val="24"/>
        </w:rPr>
        <w:t xml:space="preserve"> </w:t>
      </w:r>
      <w:proofErr w:type="spellStart"/>
      <w:r w:rsidRPr="00522670">
        <w:rPr>
          <w:sz w:val="24"/>
        </w:rPr>
        <w:t>predstavljaju</w:t>
      </w:r>
      <w:proofErr w:type="spellEnd"/>
      <w:r w:rsidRPr="00522670">
        <w:rPr>
          <w:sz w:val="24"/>
        </w:rPr>
        <w:t xml:space="preserve"> </w:t>
      </w:r>
      <w:proofErr w:type="spellStart"/>
      <w:r w:rsidRPr="00522670">
        <w:rPr>
          <w:sz w:val="24"/>
        </w:rPr>
        <w:t>sredstva</w:t>
      </w:r>
      <w:proofErr w:type="spellEnd"/>
      <w:r w:rsidRPr="00522670">
        <w:rPr>
          <w:sz w:val="24"/>
        </w:rPr>
        <w:t xml:space="preserve"> </w:t>
      </w:r>
      <w:proofErr w:type="spellStart"/>
      <w:r w:rsidRPr="00522670">
        <w:rPr>
          <w:sz w:val="24"/>
        </w:rPr>
        <w:t>sa</w:t>
      </w:r>
      <w:proofErr w:type="spellEnd"/>
      <w:r w:rsidRPr="00522670">
        <w:rPr>
          <w:sz w:val="24"/>
        </w:rPr>
        <w:t xml:space="preserve"> </w:t>
      </w:r>
      <w:proofErr w:type="spellStart"/>
      <w:r w:rsidRPr="00522670">
        <w:rPr>
          <w:sz w:val="24"/>
        </w:rPr>
        <w:t>strogom</w:t>
      </w:r>
      <w:proofErr w:type="spellEnd"/>
      <w:r w:rsidRPr="00522670">
        <w:rPr>
          <w:sz w:val="24"/>
        </w:rPr>
        <w:t xml:space="preserve"> </w:t>
      </w:r>
      <w:proofErr w:type="spellStart"/>
      <w:proofErr w:type="gramStart"/>
      <w:r w:rsidRPr="00522670">
        <w:rPr>
          <w:sz w:val="24"/>
        </w:rPr>
        <w:t>namjenom.Tu</w:t>
      </w:r>
      <w:proofErr w:type="spellEnd"/>
      <w:proofErr w:type="gramEnd"/>
      <w:r w:rsidRPr="00522670">
        <w:rPr>
          <w:sz w:val="24"/>
        </w:rPr>
        <w:t xml:space="preserve"> </w:t>
      </w:r>
      <w:proofErr w:type="spellStart"/>
      <w:r w:rsidRPr="00522670">
        <w:rPr>
          <w:sz w:val="24"/>
        </w:rPr>
        <w:t>spadaju</w:t>
      </w:r>
      <w:proofErr w:type="spellEnd"/>
      <w:r w:rsidRPr="00522670">
        <w:rPr>
          <w:sz w:val="24"/>
        </w:rPr>
        <w:t xml:space="preserve"> </w:t>
      </w:r>
      <w:proofErr w:type="spellStart"/>
      <w:r w:rsidR="00DA42E7">
        <w:rPr>
          <w:sz w:val="24"/>
        </w:rPr>
        <w:t>rashodi</w:t>
      </w:r>
      <w:proofErr w:type="spellEnd"/>
      <w:r w:rsidR="00DA42E7">
        <w:rPr>
          <w:sz w:val="24"/>
        </w:rPr>
        <w:t xml:space="preserve"> </w:t>
      </w:r>
      <w:r w:rsidR="009E2A05">
        <w:rPr>
          <w:sz w:val="24"/>
        </w:rPr>
        <w:t xml:space="preserve">za </w:t>
      </w:r>
      <w:proofErr w:type="spellStart"/>
      <w:r w:rsidR="009E2A05">
        <w:rPr>
          <w:sz w:val="24"/>
        </w:rPr>
        <w:t>prehranu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djece</w:t>
      </w:r>
      <w:proofErr w:type="spellEnd"/>
      <w:r w:rsidR="009E2A05">
        <w:rPr>
          <w:sz w:val="24"/>
        </w:rPr>
        <w:t xml:space="preserve"> u </w:t>
      </w:r>
      <w:proofErr w:type="spellStart"/>
      <w:r w:rsidR="009E2A05">
        <w:rPr>
          <w:sz w:val="24"/>
        </w:rPr>
        <w:t>dnevnom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boravku</w:t>
      </w:r>
      <w:proofErr w:type="spellEnd"/>
      <w:r w:rsidR="009E2A05">
        <w:rPr>
          <w:sz w:val="24"/>
        </w:rPr>
        <w:t xml:space="preserve">, </w:t>
      </w:r>
      <w:proofErr w:type="spellStart"/>
      <w:r w:rsidR="000804C1">
        <w:rPr>
          <w:sz w:val="24"/>
        </w:rPr>
        <w:t>rashodi</w:t>
      </w:r>
      <w:proofErr w:type="spellEnd"/>
      <w:r w:rsidR="000804C1">
        <w:rPr>
          <w:sz w:val="24"/>
        </w:rPr>
        <w:t xml:space="preserve"> za </w:t>
      </w:r>
      <w:proofErr w:type="spellStart"/>
      <w:r w:rsidR="000804C1">
        <w:rPr>
          <w:sz w:val="24"/>
        </w:rPr>
        <w:t>materijalna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prava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učiteljice</w:t>
      </w:r>
      <w:proofErr w:type="spellEnd"/>
      <w:r w:rsidR="000804C1">
        <w:rPr>
          <w:sz w:val="24"/>
        </w:rPr>
        <w:t xml:space="preserve"> u </w:t>
      </w:r>
      <w:proofErr w:type="spellStart"/>
      <w:r w:rsidR="000804C1">
        <w:rPr>
          <w:sz w:val="24"/>
        </w:rPr>
        <w:t>dnevnom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boravku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koje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financiraju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roditelji</w:t>
      </w:r>
      <w:proofErr w:type="spellEnd"/>
      <w:r w:rsidR="000804C1">
        <w:rPr>
          <w:sz w:val="24"/>
        </w:rPr>
        <w:t xml:space="preserve">, </w:t>
      </w:r>
      <w:proofErr w:type="spellStart"/>
      <w:r w:rsidR="00DA42E7">
        <w:rPr>
          <w:sz w:val="24"/>
        </w:rPr>
        <w:t>rashodi</w:t>
      </w:r>
      <w:proofErr w:type="spellEnd"/>
      <w:r w:rsidR="00DA42E7">
        <w:rPr>
          <w:sz w:val="24"/>
        </w:rPr>
        <w:t xml:space="preserve"> </w:t>
      </w:r>
      <w:r w:rsidR="009E2A05">
        <w:rPr>
          <w:sz w:val="24"/>
        </w:rPr>
        <w:t xml:space="preserve">za </w:t>
      </w:r>
      <w:proofErr w:type="spellStart"/>
      <w:r w:rsidR="009E2A05">
        <w:rPr>
          <w:sz w:val="24"/>
        </w:rPr>
        <w:t>popravak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tableta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učenika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koje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financiraju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roditelji</w:t>
      </w:r>
      <w:proofErr w:type="spellEnd"/>
      <w:r w:rsidR="00DA42E7">
        <w:rPr>
          <w:sz w:val="24"/>
        </w:rPr>
        <w:t xml:space="preserve"> </w:t>
      </w:r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te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uplate</w:t>
      </w:r>
      <w:proofErr w:type="spellEnd"/>
      <w:r w:rsidR="009E2A05">
        <w:rPr>
          <w:sz w:val="24"/>
        </w:rPr>
        <w:t xml:space="preserve"> za </w:t>
      </w:r>
      <w:proofErr w:type="spellStart"/>
      <w:r w:rsidR="009E2A05">
        <w:rPr>
          <w:sz w:val="24"/>
        </w:rPr>
        <w:t>terensku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nastavu</w:t>
      </w:r>
      <w:proofErr w:type="spellEnd"/>
      <w:r w:rsidR="009E2A05">
        <w:rPr>
          <w:sz w:val="24"/>
        </w:rPr>
        <w:t xml:space="preserve"> (</w:t>
      </w:r>
      <w:proofErr w:type="spellStart"/>
      <w:r w:rsidR="009E2A05">
        <w:rPr>
          <w:sz w:val="24"/>
        </w:rPr>
        <w:t>najmovi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autobusa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koje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financiraju</w:t>
      </w:r>
      <w:proofErr w:type="spellEnd"/>
      <w:r w:rsidR="009E2A05">
        <w:rPr>
          <w:sz w:val="24"/>
        </w:rPr>
        <w:t xml:space="preserve"> </w:t>
      </w:r>
      <w:proofErr w:type="spellStart"/>
      <w:r w:rsidR="009E2A05">
        <w:rPr>
          <w:sz w:val="24"/>
        </w:rPr>
        <w:t>roditelji</w:t>
      </w:r>
      <w:proofErr w:type="spellEnd"/>
      <w:r w:rsidR="009E2A05">
        <w:rPr>
          <w:sz w:val="24"/>
        </w:rPr>
        <w:t>)</w:t>
      </w:r>
      <w:r w:rsidRPr="00522670">
        <w:rPr>
          <w:sz w:val="24"/>
        </w:rPr>
        <w:t xml:space="preserve">  </w:t>
      </w:r>
      <w:proofErr w:type="spellStart"/>
      <w:r w:rsidR="00DA42E7">
        <w:rPr>
          <w:sz w:val="24"/>
        </w:rPr>
        <w:t>rashodi</w:t>
      </w:r>
      <w:proofErr w:type="spellEnd"/>
      <w:r w:rsidR="00DA42E7">
        <w:rPr>
          <w:sz w:val="24"/>
        </w:rPr>
        <w:t xml:space="preserve"> </w:t>
      </w:r>
      <w:r w:rsidR="00DE7351">
        <w:rPr>
          <w:sz w:val="24"/>
        </w:rPr>
        <w:t xml:space="preserve">za </w:t>
      </w:r>
      <w:proofErr w:type="spellStart"/>
      <w:r w:rsidR="00DE7351">
        <w:rPr>
          <w:sz w:val="24"/>
        </w:rPr>
        <w:t>osiguranje</w:t>
      </w:r>
      <w:proofErr w:type="spellEnd"/>
      <w:r w:rsidR="00DE7351">
        <w:rPr>
          <w:sz w:val="24"/>
        </w:rPr>
        <w:t xml:space="preserve"> </w:t>
      </w:r>
      <w:proofErr w:type="spellStart"/>
      <w:r w:rsidR="00DE7351">
        <w:rPr>
          <w:sz w:val="24"/>
        </w:rPr>
        <w:t>učenika</w:t>
      </w:r>
      <w:r w:rsidR="000804C1">
        <w:rPr>
          <w:sz w:val="24"/>
        </w:rPr>
        <w:t>,odštete</w:t>
      </w:r>
      <w:proofErr w:type="spellEnd"/>
      <w:r w:rsidR="000804C1">
        <w:rPr>
          <w:sz w:val="24"/>
        </w:rPr>
        <w:t xml:space="preserve"> u </w:t>
      </w:r>
      <w:proofErr w:type="spellStart"/>
      <w:r w:rsidR="000804C1">
        <w:rPr>
          <w:sz w:val="24"/>
        </w:rPr>
        <w:t>slučaju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aktiviranja</w:t>
      </w:r>
      <w:proofErr w:type="spellEnd"/>
      <w:r w:rsidR="000804C1">
        <w:rPr>
          <w:sz w:val="24"/>
        </w:rPr>
        <w:t xml:space="preserve"> police </w:t>
      </w:r>
      <w:proofErr w:type="spellStart"/>
      <w:r w:rsidR="000804C1">
        <w:rPr>
          <w:sz w:val="24"/>
        </w:rPr>
        <w:t>osiguranja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imovine,te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nabava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potrošnog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materijala</w:t>
      </w:r>
      <w:proofErr w:type="spellEnd"/>
      <w:r w:rsidR="000804C1">
        <w:rPr>
          <w:sz w:val="24"/>
        </w:rPr>
        <w:t xml:space="preserve"> za </w:t>
      </w:r>
      <w:proofErr w:type="spellStart"/>
      <w:r w:rsidR="000804C1">
        <w:rPr>
          <w:sz w:val="24"/>
        </w:rPr>
        <w:t>potrebe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djece</w:t>
      </w:r>
      <w:proofErr w:type="spellEnd"/>
      <w:r w:rsidR="000804C1">
        <w:rPr>
          <w:sz w:val="24"/>
        </w:rPr>
        <w:t xml:space="preserve"> u </w:t>
      </w:r>
      <w:proofErr w:type="spellStart"/>
      <w:r w:rsidR="000804C1">
        <w:rPr>
          <w:sz w:val="24"/>
        </w:rPr>
        <w:t>dnevnom</w:t>
      </w:r>
      <w:proofErr w:type="spellEnd"/>
      <w:r w:rsidR="000804C1">
        <w:rPr>
          <w:sz w:val="24"/>
        </w:rPr>
        <w:t xml:space="preserve"> </w:t>
      </w:r>
      <w:proofErr w:type="spellStart"/>
      <w:r w:rsidR="000804C1">
        <w:rPr>
          <w:sz w:val="24"/>
        </w:rPr>
        <w:t>boravku</w:t>
      </w:r>
      <w:proofErr w:type="spellEnd"/>
      <w:r w:rsidR="000804C1">
        <w:rPr>
          <w:sz w:val="24"/>
        </w:rPr>
        <w:t>.</w:t>
      </w:r>
      <w:r w:rsidR="00DA42E7">
        <w:rPr>
          <w:sz w:val="24"/>
        </w:rPr>
        <w:t xml:space="preserve"> U 202</w:t>
      </w:r>
      <w:r w:rsidR="000804C1">
        <w:rPr>
          <w:sz w:val="24"/>
        </w:rPr>
        <w:t>4</w:t>
      </w:r>
      <w:r w:rsidR="00DA42E7">
        <w:rPr>
          <w:sz w:val="24"/>
        </w:rPr>
        <w:t xml:space="preserve">.g </w:t>
      </w:r>
      <w:proofErr w:type="spellStart"/>
      <w:r w:rsidR="00DA42E7">
        <w:rPr>
          <w:sz w:val="24"/>
        </w:rPr>
        <w:t>Ugovoreno</w:t>
      </w:r>
      <w:proofErr w:type="spellEnd"/>
      <w:r w:rsidR="00DA42E7">
        <w:rPr>
          <w:sz w:val="24"/>
        </w:rPr>
        <w:t xml:space="preserve"> je </w:t>
      </w:r>
      <w:proofErr w:type="spellStart"/>
      <w:r w:rsidR="00DA42E7">
        <w:rPr>
          <w:sz w:val="24"/>
        </w:rPr>
        <w:t>sa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roditeljima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djece</w:t>
      </w:r>
      <w:proofErr w:type="spellEnd"/>
      <w:r w:rsidR="00DA42E7">
        <w:rPr>
          <w:sz w:val="24"/>
        </w:rPr>
        <w:t xml:space="preserve"> u </w:t>
      </w:r>
      <w:proofErr w:type="spellStart"/>
      <w:r w:rsidR="00DA42E7">
        <w:rPr>
          <w:sz w:val="24"/>
        </w:rPr>
        <w:t>dnevnom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boravku</w:t>
      </w:r>
      <w:proofErr w:type="spellEnd"/>
      <w:r w:rsidR="00DA42E7">
        <w:rPr>
          <w:sz w:val="24"/>
        </w:rPr>
        <w:t xml:space="preserve"> da </w:t>
      </w:r>
      <w:proofErr w:type="spellStart"/>
      <w:r w:rsidR="00DA42E7">
        <w:rPr>
          <w:sz w:val="24"/>
        </w:rPr>
        <w:t>će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od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cijene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boravka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učiteljici</w:t>
      </w:r>
      <w:proofErr w:type="spellEnd"/>
      <w:r w:rsidR="00DA42E7">
        <w:rPr>
          <w:sz w:val="24"/>
        </w:rPr>
        <w:t xml:space="preserve"> u </w:t>
      </w:r>
      <w:proofErr w:type="spellStart"/>
      <w:r w:rsidR="00DA42E7">
        <w:rPr>
          <w:sz w:val="24"/>
        </w:rPr>
        <w:t>dnevnom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boravku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isplatiti</w:t>
      </w:r>
      <w:proofErr w:type="spellEnd"/>
      <w:r w:rsidR="00DA42E7">
        <w:rPr>
          <w:sz w:val="24"/>
        </w:rPr>
        <w:t xml:space="preserve"> </w:t>
      </w:r>
      <w:proofErr w:type="spellStart"/>
      <w:proofErr w:type="gramStart"/>
      <w:r w:rsidR="00DA42E7">
        <w:rPr>
          <w:sz w:val="24"/>
        </w:rPr>
        <w:t>regres,božićnica</w:t>
      </w:r>
      <w:proofErr w:type="spellEnd"/>
      <w:proofErr w:type="gram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te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dar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djeci</w:t>
      </w:r>
      <w:proofErr w:type="spellEnd"/>
      <w:r w:rsidR="00DA42E7">
        <w:rPr>
          <w:sz w:val="24"/>
        </w:rPr>
        <w:t xml:space="preserve"> </w:t>
      </w:r>
      <w:proofErr w:type="spellStart"/>
      <w:r w:rsidR="00DA42E7">
        <w:rPr>
          <w:sz w:val="24"/>
        </w:rPr>
        <w:t>sukladno</w:t>
      </w:r>
      <w:proofErr w:type="spellEnd"/>
      <w:r w:rsidR="000F1B26">
        <w:rPr>
          <w:sz w:val="24"/>
        </w:rPr>
        <w:t xml:space="preserve"> </w:t>
      </w:r>
      <w:proofErr w:type="spellStart"/>
      <w:r w:rsidR="000F1B26">
        <w:rPr>
          <w:sz w:val="24"/>
        </w:rPr>
        <w:t>neoporezivim</w:t>
      </w:r>
      <w:proofErr w:type="spellEnd"/>
      <w:r w:rsidR="000F1B26">
        <w:rPr>
          <w:sz w:val="24"/>
        </w:rPr>
        <w:t xml:space="preserve"> </w:t>
      </w:r>
      <w:proofErr w:type="spellStart"/>
      <w:r w:rsidR="000F1B26">
        <w:rPr>
          <w:sz w:val="24"/>
        </w:rPr>
        <w:t>iznosima</w:t>
      </w:r>
      <w:proofErr w:type="spellEnd"/>
      <w:r w:rsidR="000F1B26">
        <w:rPr>
          <w:sz w:val="24"/>
        </w:rPr>
        <w:t xml:space="preserve"> </w:t>
      </w:r>
      <w:proofErr w:type="spellStart"/>
      <w:r w:rsidR="000F1B26">
        <w:rPr>
          <w:sz w:val="24"/>
        </w:rPr>
        <w:t>definirani</w:t>
      </w:r>
      <w:proofErr w:type="spellEnd"/>
      <w:r w:rsidR="000F1B26">
        <w:rPr>
          <w:sz w:val="24"/>
        </w:rPr>
        <w:t xml:space="preserve"> </w:t>
      </w:r>
      <w:proofErr w:type="spellStart"/>
      <w:r w:rsidR="000F1B26">
        <w:rPr>
          <w:sz w:val="24"/>
        </w:rPr>
        <w:t>Pravilnikom</w:t>
      </w:r>
      <w:proofErr w:type="spellEnd"/>
      <w:r w:rsidR="000F1B26">
        <w:rPr>
          <w:sz w:val="24"/>
        </w:rPr>
        <w:t xml:space="preserve"> o </w:t>
      </w:r>
      <w:proofErr w:type="spellStart"/>
      <w:r w:rsidR="000F1B26">
        <w:rPr>
          <w:sz w:val="24"/>
        </w:rPr>
        <w:t>porezu</w:t>
      </w:r>
      <w:proofErr w:type="spellEnd"/>
      <w:r w:rsidR="000F1B26">
        <w:rPr>
          <w:sz w:val="24"/>
        </w:rPr>
        <w:t xml:space="preserve"> </w:t>
      </w:r>
      <w:proofErr w:type="spellStart"/>
      <w:r w:rsidR="000F1B26">
        <w:rPr>
          <w:sz w:val="24"/>
        </w:rPr>
        <w:t>na</w:t>
      </w:r>
      <w:proofErr w:type="spellEnd"/>
      <w:r w:rsidR="000F1B26">
        <w:rPr>
          <w:sz w:val="24"/>
        </w:rPr>
        <w:t xml:space="preserve"> </w:t>
      </w:r>
      <w:proofErr w:type="spellStart"/>
      <w:r w:rsidR="000F1B26">
        <w:rPr>
          <w:sz w:val="24"/>
        </w:rPr>
        <w:t>dohodak</w:t>
      </w:r>
      <w:proofErr w:type="spellEnd"/>
      <w:r w:rsidR="000F1B26">
        <w:rPr>
          <w:sz w:val="24"/>
        </w:rPr>
        <w:t>.</w:t>
      </w:r>
    </w:p>
    <w:p w14:paraId="4E8E4C74" w14:textId="77777777" w:rsidR="000F1B26" w:rsidRDefault="000F1B26" w:rsidP="000F1B26">
      <w:pPr>
        <w:spacing w:after="0"/>
        <w:rPr>
          <w:b/>
          <w:i/>
          <w:sz w:val="24"/>
        </w:rPr>
      </w:pPr>
    </w:p>
    <w:p w14:paraId="25779852" w14:textId="77777777" w:rsidR="000804C1" w:rsidRDefault="000804C1" w:rsidP="000F1B26">
      <w:pPr>
        <w:spacing w:after="0"/>
        <w:rPr>
          <w:b/>
          <w:i/>
          <w:sz w:val="24"/>
        </w:rPr>
      </w:pPr>
    </w:p>
    <w:p w14:paraId="7EC5AB5C" w14:textId="77777777" w:rsidR="000804C1" w:rsidRDefault="000804C1" w:rsidP="00B430FD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PROGRAM:2203-Osnovno </w:t>
      </w:r>
      <w:proofErr w:type="spellStart"/>
      <w:r>
        <w:rPr>
          <w:b/>
          <w:i/>
          <w:sz w:val="24"/>
        </w:rPr>
        <w:t>školstvo-iznad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</w:p>
    <w:p w14:paraId="004BE5A2" w14:textId="77777777" w:rsidR="000804C1" w:rsidRDefault="000804C1" w:rsidP="00B430FD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2203-04-Podizanje </w:t>
      </w:r>
      <w:proofErr w:type="spellStart"/>
      <w:r>
        <w:rPr>
          <w:b/>
          <w:i/>
          <w:sz w:val="24"/>
        </w:rPr>
        <w:t>kvalitete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  <w:r>
        <w:rPr>
          <w:b/>
          <w:i/>
          <w:sz w:val="24"/>
        </w:rPr>
        <w:t xml:space="preserve"> u </w:t>
      </w:r>
      <w:proofErr w:type="spellStart"/>
      <w:r>
        <w:rPr>
          <w:b/>
          <w:i/>
          <w:sz w:val="24"/>
        </w:rPr>
        <w:t>školstvu</w:t>
      </w:r>
      <w:proofErr w:type="spellEnd"/>
    </w:p>
    <w:p w14:paraId="7AB5190B" w14:textId="78105B7A" w:rsidR="000804C1" w:rsidRDefault="000804C1" w:rsidP="000804C1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Višak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sredstava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prijenos</w:t>
      </w:r>
      <w:proofErr w:type="spellEnd"/>
      <w:r>
        <w:rPr>
          <w:b/>
          <w:i/>
          <w:sz w:val="24"/>
        </w:rPr>
        <w:t xml:space="preserve"> u </w:t>
      </w:r>
      <w:proofErr w:type="spellStart"/>
      <w:r>
        <w:rPr>
          <w:b/>
          <w:i/>
          <w:sz w:val="24"/>
        </w:rPr>
        <w:t>iduću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godinu</w:t>
      </w:r>
      <w:proofErr w:type="spellEnd"/>
      <w:r>
        <w:rPr>
          <w:b/>
          <w:i/>
          <w:sz w:val="24"/>
        </w:rPr>
        <w:t xml:space="preserve">- </w:t>
      </w:r>
      <w:proofErr w:type="spellStart"/>
      <w:r>
        <w:rPr>
          <w:b/>
          <w:i/>
          <w:sz w:val="24"/>
        </w:rPr>
        <w:t>izvor</w:t>
      </w:r>
      <w:proofErr w:type="spellEnd"/>
      <w:r>
        <w:rPr>
          <w:b/>
          <w:i/>
          <w:sz w:val="24"/>
        </w:rPr>
        <w:t xml:space="preserve"> 420</w:t>
      </w:r>
    </w:p>
    <w:p w14:paraId="26923E6C" w14:textId="77777777" w:rsidR="000804C1" w:rsidRDefault="000804C1" w:rsidP="000804C1">
      <w:pPr>
        <w:spacing w:after="0"/>
        <w:rPr>
          <w:b/>
          <w:i/>
          <w:sz w:val="24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671"/>
        <w:gridCol w:w="1988"/>
        <w:gridCol w:w="1976"/>
      </w:tblGrid>
      <w:tr w:rsidR="000F1B26" w:rsidRPr="000F1B26" w14:paraId="590F7B27" w14:textId="77777777" w:rsidTr="00260510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95A1D" w14:textId="77777777" w:rsidR="000F1B26" w:rsidRPr="000F1B26" w:rsidRDefault="000F1B26" w:rsidP="000804C1">
            <w:pPr>
              <w:spacing w:after="0"/>
              <w:rPr>
                <w:b/>
                <w:i/>
                <w:sz w:val="24"/>
              </w:rPr>
            </w:pPr>
            <w:proofErr w:type="spellStart"/>
            <w:r w:rsidRPr="000F1B26">
              <w:rPr>
                <w:b/>
                <w:i/>
                <w:sz w:val="24"/>
              </w:rPr>
              <w:t>Opis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422D636" w14:textId="55A39758" w:rsidR="000F1B26" w:rsidRPr="000F1B26" w:rsidRDefault="000F1B26" w:rsidP="000804C1">
            <w:pPr>
              <w:spacing w:after="0"/>
              <w:jc w:val="right"/>
              <w:rPr>
                <w:b/>
                <w:i/>
                <w:sz w:val="24"/>
              </w:rPr>
            </w:pPr>
            <w:r w:rsidRPr="000F1B26">
              <w:rPr>
                <w:b/>
                <w:i/>
                <w:sz w:val="24"/>
              </w:rPr>
              <w:t>Plan 202</w:t>
            </w:r>
            <w:r w:rsidR="00260510">
              <w:rPr>
                <w:b/>
                <w:i/>
                <w:sz w:val="24"/>
              </w:rPr>
              <w:t>4</w:t>
            </w:r>
            <w:r w:rsidRPr="000F1B26">
              <w:rPr>
                <w:b/>
                <w:i/>
                <w:sz w:val="24"/>
              </w:rPr>
              <w:t>.</w:t>
            </w:r>
            <w:r w:rsidR="00260510">
              <w:rPr>
                <w:b/>
                <w:i/>
                <w:sz w:val="24"/>
              </w:rPr>
              <w:t>g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2780C0FE" w14:textId="7FF1F4C4" w:rsidR="000F1B26" w:rsidRPr="000F1B26" w:rsidRDefault="000F1B26" w:rsidP="000804C1">
            <w:pPr>
              <w:spacing w:after="0"/>
              <w:jc w:val="right"/>
              <w:rPr>
                <w:b/>
                <w:i/>
                <w:sz w:val="24"/>
              </w:rPr>
            </w:pPr>
            <w:r w:rsidRPr="000F1B26">
              <w:rPr>
                <w:b/>
                <w:i/>
                <w:sz w:val="24"/>
              </w:rPr>
              <w:t xml:space="preserve"> Plan 202</w:t>
            </w:r>
            <w:r w:rsidR="00260510">
              <w:rPr>
                <w:b/>
                <w:i/>
                <w:sz w:val="24"/>
              </w:rPr>
              <w:t>5</w:t>
            </w:r>
            <w:r w:rsidRPr="000F1B26">
              <w:rPr>
                <w:b/>
                <w:i/>
                <w:sz w:val="24"/>
              </w:rPr>
              <w:t>.</w:t>
            </w:r>
            <w:r w:rsidR="00260510">
              <w:rPr>
                <w:b/>
                <w:i/>
                <w:sz w:val="24"/>
              </w:rPr>
              <w:t>g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1788EEB" w14:textId="0047EF54" w:rsidR="000F1B26" w:rsidRPr="000F1B26" w:rsidRDefault="000F1B26" w:rsidP="000804C1">
            <w:pPr>
              <w:spacing w:after="0"/>
              <w:jc w:val="right"/>
              <w:rPr>
                <w:b/>
                <w:i/>
                <w:sz w:val="24"/>
              </w:rPr>
            </w:pPr>
            <w:r w:rsidRPr="000F1B26">
              <w:rPr>
                <w:b/>
                <w:i/>
                <w:sz w:val="24"/>
              </w:rPr>
              <w:t>Plan 202</w:t>
            </w:r>
            <w:r w:rsidR="00260510">
              <w:rPr>
                <w:b/>
                <w:i/>
                <w:sz w:val="24"/>
              </w:rPr>
              <w:t>6</w:t>
            </w:r>
            <w:r w:rsidRPr="000F1B26">
              <w:rPr>
                <w:b/>
                <w:i/>
                <w:sz w:val="24"/>
              </w:rPr>
              <w:t>.</w:t>
            </w:r>
            <w:r w:rsidR="00260510">
              <w:rPr>
                <w:b/>
                <w:i/>
                <w:sz w:val="24"/>
              </w:rPr>
              <w:t>g</w:t>
            </w:r>
          </w:p>
        </w:tc>
      </w:tr>
      <w:tr w:rsidR="000F1B26" w:rsidRPr="000F1B26" w14:paraId="6177BD02" w14:textId="77777777" w:rsidTr="00260510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46055" w14:textId="77777777" w:rsidR="000F1B26" w:rsidRPr="000804C1" w:rsidRDefault="000F1B26" w:rsidP="000804C1">
            <w:pPr>
              <w:spacing w:after="0"/>
              <w:rPr>
                <w:bCs/>
                <w:iCs/>
                <w:sz w:val="24"/>
              </w:rPr>
            </w:pPr>
            <w:proofErr w:type="spellStart"/>
            <w:r w:rsidRPr="000804C1">
              <w:rPr>
                <w:bCs/>
                <w:iCs/>
                <w:sz w:val="24"/>
              </w:rPr>
              <w:t>Rashodi</w:t>
            </w:r>
            <w:proofErr w:type="spellEnd"/>
            <w:r w:rsidRPr="000804C1">
              <w:rPr>
                <w:bCs/>
                <w:iCs/>
                <w:sz w:val="24"/>
              </w:rPr>
              <w:t xml:space="preserve"> za </w:t>
            </w:r>
            <w:proofErr w:type="spellStart"/>
            <w:proofErr w:type="gramStart"/>
            <w:r w:rsidRPr="000804C1">
              <w:rPr>
                <w:bCs/>
                <w:iCs/>
                <w:sz w:val="24"/>
              </w:rPr>
              <w:t>materijal,prava</w:t>
            </w:r>
            <w:proofErr w:type="spellEnd"/>
            <w:proofErr w:type="gramEnd"/>
            <w:r w:rsidRPr="000804C1">
              <w:rPr>
                <w:bCs/>
                <w:iCs/>
                <w:sz w:val="24"/>
              </w:rPr>
              <w:t xml:space="preserve"> </w:t>
            </w:r>
            <w:proofErr w:type="spellStart"/>
            <w:r w:rsidRPr="000804C1">
              <w:rPr>
                <w:bCs/>
                <w:iCs/>
                <w:sz w:val="24"/>
              </w:rPr>
              <w:t>iz</w:t>
            </w:r>
            <w:proofErr w:type="spellEnd"/>
            <w:r w:rsidRPr="000804C1">
              <w:rPr>
                <w:bCs/>
                <w:iCs/>
                <w:sz w:val="24"/>
              </w:rPr>
              <w:t xml:space="preserve"> </w:t>
            </w:r>
            <w:proofErr w:type="spellStart"/>
            <w:r w:rsidRPr="000804C1">
              <w:rPr>
                <w:bCs/>
                <w:iCs/>
                <w:sz w:val="24"/>
              </w:rPr>
              <w:t>kolektivnog</w:t>
            </w:r>
            <w:proofErr w:type="spellEnd"/>
            <w:r w:rsidRPr="000804C1">
              <w:rPr>
                <w:bCs/>
                <w:iCs/>
                <w:sz w:val="24"/>
              </w:rPr>
              <w:t xml:space="preserve"> </w:t>
            </w:r>
            <w:proofErr w:type="spellStart"/>
            <w:r w:rsidRPr="000804C1">
              <w:rPr>
                <w:bCs/>
                <w:iCs/>
                <w:sz w:val="24"/>
              </w:rPr>
              <w:t>ugovora</w:t>
            </w:r>
            <w:proofErr w:type="spellEnd"/>
            <w:r w:rsidRPr="000804C1">
              <w:rPr>
                <w:bCs/>
                <w:iCs/>
                <w:sz w:val="24"/>
              </w:rPr>
              <w:t xml:space="preserve"> </w:t>
            </w:r>
            <w:proofErr w:type="spellStart"/>
            <w:r w:rsidRPr="000804C1">
              <w:rPr>
                <w:bCs/>
                <w:iCs/>
                <w:sz w:val="24"/>
              </w:rPr>
              <w:t>te</w:t>
            </w:r>
            <w:proofErr w:type="spellEnd"/>
            <w:r w:rsidRPr="000804C1">
              <w:rPr>
                <w:bCs/>
                <w:iCs/>
                <w:sz w:val="24"/>
              </w:rPr>
              <w:t xml:space="preserve"> usluge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7207C90" w14:textId="44720691" w:rsidR="000F1B26" w:rsidRPr="000804C1" w:rsidRDefault="000804C1" w:rsidP="000804C1">
            <w:pPr>
              <w:spacing w:after="0"/>
              <w:jc w:val="right"/>
              <w:rPr>
                <w:bCs/>
                <w:i/>
                <w:sz w:val="24"/>
              </w:rPr>
            </w:pPr>
            <w:r w:rsidRPr="000804C1">
              <w:rPr>
                <w:bCs/>
                <w:i/>
                <w:sz w:val="24"/>
              </w:rPr>
              <w:t>9.180,00eur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1457786E" w14:textId="6DF80027" w:rsidR="000F1B26" w:rsidRPr="000804C1" w:rsidRDefault="000804C1" w:rsidP="000804C1">
            <w:pPr>
              <w:spacing w:after="0"/>
              <w:jc w:val="right"/>
              <w:rPr>
                <w:bCs/>
                <w:i/>
                <w:sz w:val="24"/>
              </w:rPr>
            </w:pPr>
            <w:r w:rsidRPr="000804C1">
              <w:rPr>
                <w:bCs/>
                <w:i/>
                <w:sz w:val="24"/>
              </w:rPr>
              <w:t xml:space="preserve">9.409,50 </w:t>
            </w:r>
            <w:proofErr w:type="spellStart"/>
            <w:r w:rsidRPr="000804C1">
              <w:rPr>
                <w:bCs/>
                <w:i/>
                <w:sz w:val="24"/>
              </w:rPr>
              <w:t>eura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7AB3DED0" w14:textId="42B6DC0B" w:rsidR="000F1B26" w:rsidRPr="000804C1" w:rsidRDefault="000804C1" w:rsidP="000804C1">
            <w:pPr>
              <w:spacing w:after="0"/>
              <w:jc w:val="right"/>
              <w:rPr>
                <w:bCs/>
                <w:i/>
                <w:sz w:val="24"/>
              </w:rPr>
            </w:pPr>
            <w:r w:rsidRPr="000804C1">
              <w:rPr>
                <w:bCs/>
                <w:i/>
                <w:sz w:val="24"/>
              </w:rPr>
              <w:t xml:space="preserve">9.644,75 </w:t>
            </w:r>
            <w:proofErr w:type="spellStart"/>
            <w:r w:rsidRPr="000804C1">
              <w:rPr>
                <w:bCs/>
                <w:i/>
                <w:sz w:val="24"/>
              </w:rPr>
              <w:t>eura</w:t>
            </w:r>
            <w:proofErr w:type="spellEnd"/>
          </w:p>
        </w:tc>
      </w:tr>
      <w:tr w:rsidR="000804C1" w:rsidRPr="000F1B26" w14:paraId="381437F6" w14:textId="77777777" w:rsidTr="00260510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8FD9" w14:textId="5C32FA29" w:rsidR="000804C1" w:rsidRPr="000804C1" w:rsidRDefault="00260510" w:rsidP="000804C1">
            <w:pPr>
              <w:spacing w:after="0"/>
              <w:rPr>
                <w:bCs/>
                <w:iCs/>
                <w:sz w:val="24"/>
              </w:rPr>
            </w:pPr>
            <w:proofErr w:type="spellStart"/>
            <w:r>
              <w:rPr>
                <w:bCs/>
                <w:iCs/>
                <w:sz w:val="24"/>
              </w:rPr>
              <w:t>Dodatna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ulaganja</w:t>
            </w:r>
            <w:proofErr w:type="spellEnd"/>
            <w:r>
              <w:rPr>
                <w:bCs/>
                <w:iCs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</w:rPr>
              <w:t>na</w:t>
            </w:r>
            <w:proofErr w:type="spellEnd"/>
            <w:r>
              <w:rPr>
                <w:bCs/>
                <w:iCs/>
                <w:sz w:val="24"/>
              </w:rPr>
              <w:t xml:space="preserve"> građ.obj.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767416A" w14:textId="37C2D6AB" w:rsidR="000804C1" w:rsidRPr="000804C1" w:rsidRDefault="00260510" w:rsidP="000804C1">
            <w:pPr>
              <w:spacing w:after="0"/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11.945,00 </w:t>
            </w:r>
            <w:proofErr w:type="spellStart"/>
            <w:r>
              <w:rPr>
                <w:bCs/>
                <w:i/>
                <w:sz w:val="24"/>
              </w:rPr>
              <w:t>eur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0F454139" w14:textId="72E0DE73" w:rsidR="000804C1" w:rsidRPr="000804C1" w:rsidRDefault="00260510" w:rsidP="000804C1">
            <w:pPr>
              <w:spacing w:after="0"/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12.243,63 </w:t>
            </w:r>
            <w:proofErr w:type="spellStart"/>
            <w:r>
              <w:rPr>
                <w:bCs/>
                <w:i/>
                <w:sz w:val="24"/>
              </w:rPr>
              <w:t>eur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EE3E6A5" w14:textId="45FF6C0C" w:rsidR="000804C1" w:rsidRPr="000804C1" w:rsidRDefault="00260510" w:rsidP="000804C1">
            <w:pPr>
              <w:spacing w:after="0"/>
              <w:jc w:val="righ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12.549,72 </w:t>
            </w:r>
            <w:proofErr w:type="spellStart"/>
            <w:r>
              <w:rPr>
                <w:bCs/>
                <w:i/>
                <w:sz w:val="24"/>
              </w:rPr>
              <w:t>eur</w:t>
            </w:r>
            <w:proofErr w:type="spellEnd"/>
          </w:p>
        </w:tc>
      </w:tr>
      <w:tr w:rsidR="00260510" w:rsidRPr="000F1B26" w14:paraId="183FC853" w14:textId="77777777" w:rsidTr="00260510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A0AD2" w14:textId="286B9A25" w:rsidR="00260510" w:rsidRPr="00260510" w:rsidRDefault="00260510" w:rsidP="000804C1">
            <w:pPr>
              <w:spacing w:after="0"/>
              <w:rPr>
                <w:b/>
                <w:iCs/>
                <w:sz w:val="24"/>
              </w:rPr>
            </w:pPr>
            <w:r w:rsidRPr="00260510">
              <w:rPr>
                <w:b/>
                <w:iCs/>
                <w:sz w:val="24"/>
              </w:rPr>
              <w:t>UKUPNO ZA IZVOR 420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E6DF421" w14:textId="7AFC8375" w:rsidR="00260510" w:rsidRPr="00260510" w:rsidRDefault="00260510" w:rsidP="000804C1">
            <w:pPr>
              <w:spacing w:after="0"/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21.125,00 EUR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7B3B67A8" w14:textId="17DC8D70" w:rsidR="00260510" w:rsidRPr="00260510" w:rsidRDefault="00260510" w:rsidP="000804C1">
            <w:pPr>
              <w:spacing w:after="0"/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21.653,13 EUR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10497C9" w14:textId="1B6F34AA" w:rsidR="00260510" w:rsidRPr="00260510" w:rsidRDefault="00260510" w:rsidP="000804C1">
            <w:pPr>
              <w:spacing w:after="0"/>
              <w:jc w:val="righ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22.194,47 EUR</w:t>
            </w:r>
          </w:p>
        </w:tc>
      </w:tr>
    </w:tbl>
    <w:p w14:paraId="4A9DE650" w14:textId="505FD667" w:rsidR="000F1B26" w:rsidRDefault="000F1B26" w:rsidP="00811BB3">
      <w:pPr>
        <w:rPr>
          <w:b/>
          <w:i/>
          <w:sz w:val="24"/>
        </w:rPr>
      </w:pPr>
    </w:p>
    <w:p w14:paraId="27190DC7" w14:textId="77777777" w:rsidR="000804C1" w:rsidRDefault="000804C1" w:rsidP="000804C1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Opis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programa</w:t>
      </w:r>
      <w:proofErr w:type="spellEnd"/>
    </w:p>
    <w:p w14:paraId="1767B187" w14:textId="5AF93FFF" w:rsidR="000804C1" w:rsidRPr="000804C1" w:rsidRDefault="000804C1" w:rsidP="000804C1">
      <w:pPr>
        <w:spacing w:after="0"/>
        <w:rPr>
          <w:b/>
          <w:i/>
          <w:sz w:val="24"/>
        </w:rPr>
      </w:pPr>
      <w:r w:rsidRPr="00F4074A">
        <w:rPr>
          <w:b/>
          <w:bCs/>
          <w:sz w:val="24"/>
        </w:rPr>
        <w:t xml:space="preserve">PREDVIĐENI VIŠAK KOJI SE PRENOSI U UDUĆU GODINU-IZVOR </w:t>
      </w:r>
      <w:r>
        <w:rPr>
          <w:b/>
          <w:bCs/>
          <w:sz w:val="24"/>
        </w:rPr>
        <w:t>42034</w:t>
      </w:r>
    </w:p>
    <w:p w14:paraId="0012578C" w14:textId="2F8E0F7F" w:rsidR="000804C1" w:rsidRDefault="000804C1" w:rsidP="000804C1">
      <w:pPr>
        <w:spacing w:after="0"/>
        <w:rPr>
          <w:sz w:val="24"/>
        </w:rPr>
      </w:pP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procjenjuje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2023.g </w:t>
      </w:r>
      <w:proofErr w:type="spellStart"/>
      <w:r>
        <w:rPr>
          <w:sz w:val="24"/>
        </w:rPr>
        <w:t>prenjeti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višak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iz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vlastitih</w:t>
      </w:r>
      <w:proofErr w:type="spellEnd"/>
      <w:r w:rsidR="00260510">
        <w:rPr>
          <w:sz w:val="24"/>
        </w:rPr>
        <w:t xml:space="preserve">, </w:t>
      </w:r>
      <w:proofErr w:type="spellStart"/>
      <w:r w:rsidR="00260510">
        <w:rPr>
          <w:sz w:val="24"/>
        </w:rPr>
        <w:t>višak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iz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sredstava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posebnih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namjena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te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prijenos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viška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od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prodaje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dugotrajne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imovine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prethodnih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godina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kao</w:t>
      </w:r>
      <w:proofErr w:type="spellEnd"/>
      <w:r w:rsidR="00260510">
        <w:rPr>
          <w:sz w:val="24"/>
        </w:rPr>
        <w:t xml:space="preserve"> I </w:t>
      </w:r>
      <w:proofErr w:type="spellStart"/>
      <w:r w:rsidR="00260510">
        <w:rPr>
          <w:sz w:val="24"/>
        </w:rPr>
        <w:t>vlastita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srestva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ostvarena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kao</w:t>
      </w:r>
      <w:proofErr w:type="spellEnd"/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nagradu</w:t>
      </w:r>
      <w:proofErr w:type="spellEnd"/>
      <w:r w:rsidR="00260510">
        <w:rPr>
          <w:sz w:val="24"/>
        </w:rPr>
        <w:t xml:space="preserve"> za </w:t>
      </w:r>
      <w:proofErr w:type="spellStart"/>
      <w:r w:rsidR="00260510">
        <w:rPr>
          <w:sz w:val="24"/>
        </w:rPr>
        <w:t>provođenje</w:t>
      </w:r>
      <w:proofErr w:type="spellEnd"/>
      <w:r w:rsidR="00260510">
        <w:rPr>
          <w:sz w:val="24"/>
        </w:rPr>
        <w:t xml:space="preserve"> Erasmus </w:t>
      </w:r>
      <w:proofErr w:type="spellStart"/>
      <w:r w:rsidR="00260510">
        <w:rPr>
          <w:sz w:val="24"/>
        </w:rPr>
        <w:t>projekta</w:t>
      </w:r>
      <w:proofErr w:type="spellEnd"/>
      <w:r w:rsidR="00260510">
        <w:rPr>
          <w:sz w:val="24"/>
        </w:rPr>
        <w:t xml:space="preserve"> </w:t>
      </w:r>
      <w:r>
        <w:rPr>
          <w:sz w:val="24"/>
        </w:rPr>
        <w:t>u</w:t>
      </w:r>
      <w:r w:rsidR="00260510">
        <w:rPr>
          <w:sz w:val="24"/>
        </w:rPr>
        <w:t xml:space="preserve"> </w:t>
      </w:r>
      <w:proofErr w:type="spellStart"/>
      <w:r w:rsidR="00260510">
        <w:rPr>
          <w:sz w:val="24"/>
        </w:rPr>
        <w:t>sveukupnom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iznosu</w:t>
      </w:r>
      <w:proofErr w:type="spellEnd"/>
      <w:r>
        <w:rPr>
          <w:sz w:val="24"/>
        </w:rPr>
        <w:t xml:space="preserve"> 21.125,00 </w:t>
      </w:r>
      <w:proofErr w:type="spellStart"/>
      <w:r>
        <w:rPr>
          <w:sz w:val="24"/>
        </w:rPr>
        <w:t>eura</w:t>
      </w:r>
      <w:proofErr w:type="spellEnd"/>
      <w:r>
        <w:rPr>
          <w:sz w:val="24"/>
        </w:rPr>
        <w:t>.</w:t>
      </w:r>
    </w:p>
    <w:p w14:paraId="16D9887C" w14:textId="1D768F8E" w:rsidR="00260510" w:rsidRDefault="00260510" w:rsidP="000804C1">
      <w:pPr>
        <w:spacing w:after="0"/>
        <w:rPr>
          <w:sz w:val="24"/>
        </w:rPr>
      </w:pPr>
      <w:proofErr w:type="spellStart"/>
      <w:r>
        <w:rPr>
          <w:sz w:val="24"/>
        </w:rPr>
        <w:t>Utrošit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za </w:t>
      </w:r>
      <w:proofErr w:type="spellStart"/>
      <w:r>
        <w:rPr>
          <w:sz w:val="24"/>
        </w:rPr>
        <w:t>materijalno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ulaganje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građevinske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objekte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energetske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učinkovitosti</w:t>
      </w:r>
      <w:proofErr w:type="spellEnd"/>
      <w:r>
        <w:rPr>
          <w:sz w:val="24"/>
        </w:rPr>
        <w:t xml:space="preserve">. </w:t>
      </w:r>
    </w:p>
    <w:p w14:paraId="1513105E" w14:textId="019D9402" w:rsidR="000804C1" w:rsidRDefault="000804C1" w:rsidP="00811BB3">
      <w:pPr>
        <w:rPr>
          <w:bCs/>
          <w:iCs/>
          <w:sz w:val="24"/>
        </w:rPr>
      </w:pPr>
    </w:p>
    <w:p w14:paraId="62CDDBF1" w14:textId="77777777" w:rsidR="00260510" w:rsidRDefault="00260510" w:rsidP="00260510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PROGRAM:2203-Osnovno </w:t>
      </w:r>
      <w:proofErr w:type="spellStart"/>
      <w:r>
        <w:rPr>
          <w:b/>
          <w:i/>
          <w:sz w:val="24"/>
        </w:rPr>
        <w:t>školstvo-iznad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</w:p>
    <w:p w14:paraId="0E7BA2D4" w14:textId="77777777" w:rsidR="00260510" w:rsidRDefault="00260510" w:rsidP="00260510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2203-04-Podizanje </w:t>
      </w:r>
      <w:proofErr w:type="spellStart"/>
      <w:r>
        <w:rPr>
          <w:b/>
          <w:i/>
          <w:sz w:val="24"/>
        </w:rPr>
        <w:t>kvalitete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  <w:r>
        <w:rPr>
          <w:b/>
          <w:i/>
          <w:sz w:val="24"/>
        </w:rPr>
        <w:t xml:space="preserve"> u </w:t>
      </w:r>
      <w:proofErr w:type="spellStart"/>
      <w:r>
        <w:rPr>
          <w:b/>
          <w:i/>
          <w:sz w:val="24"/>
        </w:rPr>
        <w:t>školstvu</w:t>
      </w:r>
      <w:proofErr w:type="spellEnd"/>
    </w:p>
    <w:p w14:paraId="38225AF6" w14:textId="65887A85" w:rsidR="00260510" w:rsidRDefault="00260510" w:rsidP="00260510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Proračun</w:t>
      </w:r>
      <w:proofErr w:type="spellEnd"/>
      <w:r>
        <w:rPr>
          <w:b/>
          <w:i/>
          <w:sz w:val="24"/>
        </w:rPr>
        <w:t xml:space="preserve"> JLS Grad Benkovac- </w:t>
      </w:r>
      <w:proofErr w:type="spellStart"/>
      <w:r>
        <w:rPr>
          <w:b/>
          <w:i/>
          <w:sz w:val="24"/>
        </w:rPr>
        <w:t>izvor</w:t>
      </w:r>
      <w:proofErr w:type="spellEnd"/>
      <w:r>
        <w:rPr>
          <w:b/>
          <w:i/>
          <w:sz w:val="24"/>
        </w:rPr>
        <w:t xml:space="preserve"> 53012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671"/>
        <w:gridCol w:w="1988"/>
        <w:gridCol w:w="1728"/>
      </w:tblGrid>
      <w:tr w:rsidR="00260510" w:rsidRPr="00260510" w14:paraId="5DF57AA4" w14:textId="77777777" w:rsidTr="00260510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50C32" w14:textId="77777777" w:rsidR="00260510" w:rsidRPr="00260510" w:rsidRDefault="00260510" w:rsidP="00260510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260510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5E1AF36" w14:textId="4A9C2FC5" w:rsidR="00260510" w:rsidRPr="00260510" w:rsidRDefault="00260510" w:rsidP="00260510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>Plan 202</w:t>
            </w:r>
            <w:r>
              <w:rPr>
                <w:b/>
                <w:bCs/>
                <w:i/>
                <w:iCs/>
                <w:sz w:val="24"/>
              </w:rPr>
              <w:t>4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E0B6450" w14:textId="37A9D48F" w:rsidR="00260510" w:rsidRPr="00260510" w:rsidRDefault="00260510" w:rsidP="00260510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 xml:space="preserve"> Plan 202</w:t>
            </w:r>
            <w:r>
              <w:rPr>
                <w:b/>
                <w:bCs/>
                <w:i/>
                <w:iCs/>
                <w:sz w:val="24"/>
              </w:rPr>
              <w:t>5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61425A8" w14:textId="4C8632C4" w:rsidR="00260510" w:rsidRPr="00260510" w:rsidRDefault="00260510" w:rsidP="00260510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>Plan 202</w:t>
            </w:r>
            <w:r>
              <w:rPr>
                <w:b/>
                <w:bCs/>
                <w:i/>
                <w:iCs/>
                <w:sz w:val="24"/>
              </w:rPr>
              <w:t>6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</w:p>
        </w:tc>
      </w:tr>
      <w:tr w:rsidR="00260510" w:rsidRPr="00260510" w14:paraId="2CFD5DFE" w14:textId="77777777" w:rsidTr="00260510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ED2E6" w14:textId="77777777" w:rsidR="00260510" w:rsidRPr="00260510" w:rsidRDefault="00260510" w:rsidP="00260510">
            <w:pPr>
              <w:rPr>
                <w:sz w:val="24"/>
              </w:rPr>
            </w:pPr>
            <w:proofErr w:type="spellStart"/>
            <w:r w:rsidRPr="00260510">
              <w:rPr>
                <w:sz w:val="24"/>
              </w:rPr>
              <w:t>Rashodi</w:t>
            </w:r>
            <w:proofErr w:type="spellEnd"/>
            <w:r w:rsidRPr="00260510">
              <w:rPr>
                <w:sz w:val="24"/>
              </w:rPr>
              <w:t xml:space="preserve"> za </w:t>
            </w:r>
            <w:proofErr w:type="spellStart"/>
            <w:proofErr w:type="gramStart"/>
            <w:r w:rsidRPr="00260510">
              <w:rPr>
                <w:sz w:val="24"/>
              </w:rPr>
              <w:t>materijal,prava</w:t>
            </w:r>
            <w:proofErr w:type="spellEnd"/>
            <w:proofErr w:type="gramEnd"/>
            <w:r w:rsidRPr="00260510">
              <w:rPr>
                <w:sz w:val="24"/>
              </w:rPr>
              <w:t xml:space="preserve"> </w:t>
            </w:r>
            <w:proofErr w:type="spellStart"/>
            <w:r w:rsidRPr="00260510">
              <w:rPr>
                <w:sz w:val="24"/>
              </w:rPr>
              <w:t>iz</w:t>
            </w:r>
            <w:proofErr w:type="spellEnd"/>
            <w:r w:rsidRPr="00260510">
              <w:rPr>
                <w:sz w:val="24"/>
              </w:rPr>
              <w:t xml:space="preserve"> </w:t>
            </w:r>
            <w:proofErr w:type="spellStart"/>
            <w:r w:rsidRPr="00260510">
              <w:rPr>
                <w:sz w:val="24"/>
              </w:rPr>
              <w:t>kolektivnog</w:t>
            </w:r>
            <w:proofErr w:type="spellEnd"/>
            <w:r w:rsidRPr="00260510">
              <w:rPr>
                <w:sz w:val="24"/>
              </w:rPr>
              <w:t xml:space="preserve"> </w:t>
            </w:r>
            <w:proofErr w:type="spellStart"/>
            <w:r w:rsidRPr="00260510">
              <w:rPr>
                <w:sz w:val="24"/>
              </w:rPr>
              <w:t>ugovora</w:t>
            </w:r>
            <w:proofErr w:type="spellEnd"/>
            <w:r w:rsidRPr="00260510">
              <w:rPr>
                <w:sz w:val="24"/>
              </w:rPr>
              <w:t xml:space="preserve"> </w:t>
            </w:r>
            <w:proofErr w:type="spellStart"/>
            <w:r w:rsidRPr="00260510">
              <w:rPr>
                <w:sz w:val="24"/>
              </w:rPr>
              <w:t>te</w:t>
            </w:r>
            <w:proofErr w:type="spellEnd"/>
            <w:r w:rsidRPr="00260510">
              <w:rPr>
                <w:sz w:val="24"/>
              </w:rPr>
              <w:t xml:space="preserve"> usluge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F9D9BEC" w14:textId="621B577A" w:rsidR="00260510" w:rsidRPr="00260510" w:rsidRDefault="00260510" w:rsidP="00260510">
            <w:pPr>
              <w:rPr>
                <w:sz w:val="24"/>
              </w:rPr>
            </w:pPr>
            <w:r>
              <w:rPr>
                <w:sz w:val="24"/>
              </w:rPr>
              <w:t xml:space="preserve">16.606,47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2C736276" w14:textId="006DE12F" w:rsidR="00260510" w:rsidRPr="00260510" w:rsidRDefault="00260510" w:rsidP="00260510">
            <w:pPr>
              <w:rPr>
                <w:sz w:val="24"/>
              </w:rPr>
            </w:pPr>
            <w:r>
              <w:rPr>
                <w:sz w:val="24"/>
              </w:rPr>
              <w:t xml:space="preserve">17.021,64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1950568" w14:textId="053F1F63" w:rsidR="00260510" w:rsidRPr="00260510" w:rsidRDefault="00260510" w:rsidP="00260510">
            <w:pPr>
              <w:rPr>
                <w:sz w:val="24"/>
              </w:rPr>
            </w:pPr>
            <w:r>
              <w:rPr>
                <w:sz w:val="24"/>
              </w:rPr>
              <w:t xml:space="preserve">17.447,17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</w:tr>
      <w:tr w:rsidR="00260510" w:rsidRPr="00260510" w14:paraId="26EDFF88" w14:textId="77777777" w:rsidTr="00260510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BB2BE" w14:textId="1FD04EB4" w:rsidR="00260510" w:rsidRPr="00260510" w:rsidRDefault="00260510" w:rsidP="0026051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Naknade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proračuna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naravi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ED4D1DA" w14:textId="4F28C177" w:rsidR="00260510" w:rsidRPr="00260510" w:rsidRDefault="00260510" w:rsidP="00260510">
            <w:pPr>
              <w:rPr>
                <w:sz w:val="24"/>
              </w:rPr>
            </w:pPr>
            <w:r>
              <w:rPr>
                <w:sz w:val="24"/>
              </w:rPr>
              <w:t xml:space="preserve">41.000,00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55838630" w14:textId="08ED2FF8" w:rsidR="00260510" w:rsidRPr="00260510" w:rsidRDefault="00260510" w:rsidP="00260510">
            <w:pPr>
              <w:rPr>
                <w:sz w:val="24"/>
              </w:rPr>
            </w:pPr>
            <w:r>
              <w:rPr>
                <w:sz w:val="24"/>
              </w:rPr>
              <w:t xml:space="preserve">42.025,00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1BFD227" w14:textId="4E043D56" w:rsidR="00260510" w:rsidRPr="00260510" w:rsidRDefault="00260510" w:rsidP="00260510">
            <w:pPr>
              <w:rPr>
                <w:sz w:val="24"/>
              </w:rPr>
            </w:pPr>
            <w:r>
              <w:rPr>
                <w:sz w:val="24"/>
              </w:rPr>
              <w:t xml:space="preserve">43.075,63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</w:tr>
      <w:tr w:rsidR="00260510" w:rsidRPr="00260510" w14:paraId="42E2039C" w14:textId="77777777" w:rsidTr="00260510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0C453" w14:textId="199225B6" w:rsidR="00260510" w:rsidRPr="00260510" w:rsidRDefault="00260510" w:rsidP="00260510">
            <w:pPr>
              <w:rPr>
                <w:b/>
                <w:bCs/>
                <w:sz w:val="24"/>
              </w:rPr>
            </w:pPr>
            <w:r w:rsidRPr="00260510">
              <w:rPr>
                <w:b/>
                <w:bCs/>
                <w:sz w:val="24"/>
              </w:rPr>
              <w:t xml:space="preserve">UKUPNO ZA IZVOR </w:t>
            </w:r>
            <w:r>
              <w:rPr>
                <w:b/>
                <w:bCs/>
                <w:sz w:val="24"/>
              </w:rPr>
              <w:t>53012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828554E" w14:textId="1FB81907" w:rsidR="00260510" w:rsidRPr="00260510" w:rsidRDefault="00260510" w:rsidP="002605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57.606,47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6E5D712B" w14:textId="7B7C72EA" w:rsidR="00260510" w:rsidRPr="00260510" w:rsidRDefault="00260510" w:rsidP="002605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59.046,64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1CB64AD" w14:textId="1E30306C" w:rsidR="00260510" w:rsidRPr="00260510" w:rsidRDefault="00260510" w:rsidP="002605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60.522,80</w:t>
            </w:r>
            <w:r w:rsidRPr="00260510"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</w:tr>
    </w:tbl>
    <w:p w14:paraId="63AD3C28" w14:textId="0C8678F6" w:rsidR="00323079" w:rsidRDefault="00323079" w:rsidP="00811BB3">
      <w:pPr>
        <w:rPr>
          <w:b/>
          <w:bCs/>
          <w:i/>
          <w:iCs/>
          <w:sz w:val="24"/>
        </w:rPr>
      </w:pPr>
      <w:proofErr w:type="spellStart"/>
      <w:r>
        <w:rPr>
          <w:b/>
          <w:bCs/>
          <w:i/>
          <w:iCs/>
          <w:sz w:val="24"/>
        </w:rPr>
        <w:t>Obrazloženje</w:t>
      </w:r>
      <w:proofErr w:type="spellEnd"/>
    </w:p>
    <w:p w14:paraId="1DDB288C" w14:textId="4724239D" w:rsidR="00323079" w:rsidRPr="00323079" w:rsidRDefault="00323079" w:rsidP="00323079">
      <w:pPr>
        <w:spacing w:after="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Izvor</w:t>
      </w:r>
      <w:proofErr w:type="spellEnd"/>
      <w:r>
        <w:rPr>
          <w:sz w:val="24"/>
        </w:rPr>
        <w:t xml:space="preserve"> 53012 </w:t>
      </w:r>
      <w:proofErr w:type="spellStart"/>
      <w:r>
        <w:rPr>
          <w:sz w:val="24"/>
        </w:rPr>
        <w:t>predstavlja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Benkovca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plaćama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djelatnicu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dnevnom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boravku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pomoć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roditeljima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nabavi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materijala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naše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Svake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 xml:space="preserve"> Grad Benkovac </w:t>
      </w:r>
      <w:proofErr w:type="spellStart"/>
      <w:r>
        <w:rPr>
          <w:sz w:val="24"/>
        </w:rPr>
        <w:t>nabavlja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materijal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naše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ta </w:t>
      </w:r>
      <w:proofErr w:type="spellStart"/>
      <w:r>
        <w:rPr>
          <w:sz w:val="24"/>
        </w:rPr>
        <w:t>sredstva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isplaćujemo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građanima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naravi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odabirom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najboljeg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ponuđača</w:t>
      </w:r>
      <w:proofErr w:type="spellEnd"/>
      <w:r>
        <w:rPr>
          <w:sz w:val="24"/>
        </w:rPr>
        <w:t xml:space="preserve"> ta </w:t>
      </w:r>
      <w:proofErr w:type="spellStart"/>
      <w:r>
        <w:rPr>
          <w:sz w:val="24"/>
        </w:rPr>
        <w:t>sredstva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isplaćuju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dobavljaču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podjeljeni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materijal</w:t>
      </w:r>
      <w:proofErr w:type="spellEnd"/>
      <w:r>
        <w:rPr>
          <w:sz w:val="24"/>
        </w:rPr>
        <w:t>.</w:t>
      </w:r>
    </w:p>
    <w:p w14:paraId="552E2CA1" w14:textId="77777777" w:rsidR="00260510" w:rsidRDefault="00260510" w:rsidP="00811BB3">
      <w:pPr>
        <w:rPr>
          <w:b/>
          <w:bCs/>
          <w:i/>
          <w:iCs/>
          <w:sz w:val="24"/>
        </w:rPr>
      </w:pPr>
    </w:p>
    <w:p w14:paraId="42F8C850" w14:textId="77777777" w:rsidR="00260510" w:rsidRDefault="00260510" w:rsidP="00811BB3">
      <w:pPr>
        <w:rPr>
          <w:b/>
          <w:bCs/>
          <w:i/>
          <w:iCs/>
          <w:sz w:val="24"/>
        </w:rPr>
      </w:pPr>
    </w:p>
    <w:p w14:paraId="1CF60A15" w14:textId="77777777" w:rsidR="00260510" w:rsidRDefault="00260510" w:rsidP="00811BB3">
      <w:pPr>
        <w:rPr>
          <w:b/>
          <w:bCs/>
          <w:i/>
          <w:iCs/>
          <w:sz w:val="24"/>
        </w:rPr>
      </w:pPr>
    </w:p>
    <w:p w14:paraId="250E1029" w14:textId="77777777" w:rsidR="00260510" w:rsidRDefault="00260510" w:rsidP="00811BB3">
      <w:pPr>
        <w:rPr>
          <w:b/>
          <w:bCs/>
          <w:i/>
          <w:iCs/>
          <w:sz w:val="24"/>
        </w:rPr>
      </w:pPr>
    </w:p>
    <w:p w14:paraId="29875789" w14:textId="77777777" w:rsidR="00260510" w:rsidRDefault="00260510" w:rsidP="00811BB3">
      <w:pPr>
        <w:rPr>
          <w:b/>
          <w:bCs/>
          <w:i/>
          <w:iCs/>
          <w:sz w:val="24"/>
        </w:rPr>
      </w:pPr>
    </w:p>
    <w:p w14:paraId="77397ED4" w14:textId="77777777" w:rsidR="00323079" w:rsidRDefault="00323079" w:rsidP="00323079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PROGRAM:2203-Osnovno </w:t>
      </w:r>
      <w:proofErr w:type="spellStart"/>
      <w:r>
        <w:rPr>
          <w:b/>
          <w:i/>
          <w:sz w:val="24"/>
        </w:rPr>
        <w:t>školstvo-iznad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</w:p>
    <w:p w14:paraId="73C384EC" w14:textId="2A14838E" w:rsidR="00323079" w:rsidRDefault="00323079" w:rsidP="00323079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A2203-27- </w:t>
      </w:r>
      <w:proofErr w:type="spellStart"/>
      <w:r>
        <w:rPr>
          <w:b/>
          <w:i/>
          <w:sz w:val="24"/>
        </w:rPr>
        <w:t>Udžbenici</w:t>
      </w:r>
      <w:proofErr w:type="spellEnd"/>
    </w:p>
    <w:p w14:paraId="2ECF3FF5" w14:textId="6374B233" w:rsidR="00323079" w:rsidRDefault="00323079" w:rsidP="00323079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Izvor</w:t>
      </w:r>
      <w:proofErr w:type="spellEnd"/>
      <w:r>
        <w:rPr>
          <w:b/>
          <w:i/>
          <w:sz w:val="24"/>
        </w:rPr>
        <w:t xml:space="preserve"> 51034- </w:t>
      </w:r>
      <w:proofErr w:type="spellStart"/>
      <w:r>
        <w:rPr>
          <w:b/>
          <w:i/>
          <w:sz w:val="24"/>
        </w:rPr>
        <w:t>Ministarstvo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znanosti</w:t>
      </w:r>
      <w:proofErr w:type="spellEnd"/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671"/>
        <w:gridCol w:w="1988"/>
        <w:gridCol w:w="1728"/>
      </w:tblGrid>
      <w:tr w:rsidR="00323079" w:rsidRPr="00260510" w14:paraId="3B592E04" w14:textId="77777777" w:rsidTr="00B430FD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554F9" w14:textId="77777777" w:rsidR="00323079" w:rsidRPr="00260510" w:rsidRDefault="00323079" w:rsidP="00B430FD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260510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629AC6D" w14:textId="77777777" w:rsidR="00323079" w:rsidRPr="00260510" w:rsidRDefault="00323079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>Plan 202</w:t>
            </w:r>
            <w:r>
              <w:rPr>
                <w:b/>
                <w:bCs/>
                <w:i/>
                <w:iCs/>
                <w:sz w:val="24"/>
              </w:rPr>
              <w:t>4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57C88E83" w14:textId="77777777" w:rsidR="00323079" w:rsidRPr="00260510" w:rsidRDefault="00323079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 xml:space="preserve"> Plan 202</w:t>
            </w:r>
            <w:r>
              <w:rPr>
                <w:b/>
                <w:bCs/>
                <w:i/>
                <w:iCs/>
                <w:sz w:val="24"/>
              </w:rPr>
              <w:t>5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4102B47" w14:textId="77777777" w:rsidR="00323079" w:rsidRPr="00260510" w:rsidRDefault="00323079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>Plan 202</w:t>
            </w:r>
            <w:r>
              <w:rPr>
                <w:b/>
                <w:bCs/>
                <w:i/>
                <w:iCs/>
                <w:sz w:val="24"/>
              </w:rPr>
              <w:t>6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</w:p>
        </w:tc>
      </w:tr>
      <w:tr w:rsidR="00323079" w:rsidRPr="00260510" w14:paraId="74AB1146" w14:textId="77777777" w:rsidTr="00B430FD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72685" w14:textId="3E2C8474" w:rsidR="00323079" w:rsidRPr="00260510" w:rsidRDefault="00323079" w:rsidP="00B430F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Udžbenici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F9D98B4" w14:textId="4E2DFCCA" w:rsidR="00323079" w:rsidRPr="00260510" w:rsidRDefault="00323079" w:rsidP="00B430FD">
            <w:pPr>
              <w:rPr>
                <w:sz w:val="24"/>
              </w:rPr>
            </w:pPr>
            <w:r>
              <w:rPr>
                <w:sz w:val="24"/>
              </w:rPr>
              <w:t xml:space="preserve">31.000,00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4BF809CE" w14:textId="485094ED" w:rsidR="00323079" w:rsidRPr="00260510" w:rsidRDefault="00323079" w:rsidP="00B430FD">
            <w:pPr>
              <w:rPr>
                <w:sz w:val="24"/>
              </w:rPr>
            </w:pPr>
            <w:r>
              <w:rPr>
                <w:sz w:val="24"/>
              </w:rPr>
              <w:t xml:space="preserve">31.775,00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59D0A91" w14:textId="351C6BB8" w:rsidR="00323079" w:rsidRPr="00260510" w:rsidRDefault="00323079" w:rsidP="00B430FD">
            <w:pPr>
              <w:rPr>
                <w:sz w:val="24"/>
              </w:rPr>
            </w:pPr>
            <w:r>
              <w:rPr>
                <w:sz w:val="24"/>
              </w:rPr>
              <w:t xml:space="preserve">32.569,38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</w:tr>
      <w:tr w:rsidR="00323079" w:rsidRPr="00260510" w14:paraId="2262D46A" w14:textId="77777777" w:rsidTr="00B430FD">
        <w:trPr>
          <w:trHeight w:val="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297E6" w14:textId="435801C0" w:rsidR="00323079" w:rsidRPr="00260510" w:rsidRDefault="00323079" w:rsidP="00B430FD">
            <w:pPr>
              <w:rPr>
                <w:b/>
                <w:bCs/>
                <w:sz w:val="24"/>
              </w:rPr>
            </w:pPr>
            <w:r w:rsidRPr="00323079">
              <w:rPr>
                <w:b/>
                <w:bCs/>
                <w:sz w:val="24"/>
              </w:rPr>
              <w:t xml:space="preserve">UKUPNO PROGRAM </w:t>
            </w:r>
            <w:proofErr w:type="spellStart"/>
            <w:r w:rsidRPr="00323079">
              <w:rPr>
                <w:b/>
                <w:bCs/>
                <w:sz w:val="24"/>
              </w:rPr>
              <w:t>izvor</w:t>
            </w:r>
            <w:proofErr w:type="spellEnd"/>
            <w:r w:rsidRPr="00323079">
              <w:rPr>
                <w:b/>
                <w:bCs/>
                <w:sz w:val="24"/>
              </w:rPr>
              <w:t xml:space="preserve"> 51034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14A3AEF" w14:textId="3CA7F165" w:rsidR="00323079" w:rsidRPr="00260510" w:rsidRDefault="00323079" w:rsidP="00B430FD">
            <w:pPr>
              <w:rPr>
                <w:b/>
                <w:bCs/>
                <w:sz w:val="24"/>
              </w:rPr>
            </w:pPr>
            <w:r w:rsidRPr="00323079">
              <w:rPr>
                <w:b/>
                <w:bCs/>
                <w:sz w:val="24"/>
              </w:rPr>
              <w:t xml:space="preserve">31.000,00 </w:t>
            </w:r>
            <w:proofErr w:type="spellStart"/>
            <w:r w:rsidRPr="00323079"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17C39747" w14:textId="2F1D3DFC" w:rsidR="00323079" w:rsidRPr="00260510" w:rsidRDefault="00323079" w:rsidP="00B430FD">
            <w:pPr>
              <w:rPr>
                <w:b/>
                <w:bCs/>
                <w:sz w:val="24"/>
              </w:rPr>
            </w:pPr>
            <w:r w:rsidRPr="00323079">
              <w:rPr>
                <w:b/>
                <w:bCs/>
                <w:sz w:val="24"/>
              </w:rPr>
              <w:t xml:space="preserve">31.775,00 </w:t>
            </w:r>
            <w:proofErr w:type="spellStart"/>
            <w:r w:rsidRPr="00323079"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58F37F7" w14:textId="65CB3187" w:rsidR="00323079" w:rsidRPr="00260510" w:rsidRDefault="00323079" w:rsidP="00B430FD">
            <w:pPr>
              <w:rPr>
                <w:b/>
                <w:bCs/>
                <w:sz w:val="24"/>
              </w:rPr>
            </w:pPr>
            <w:r w:rsidRPr="00323079">
              <w:rPr>
                <w:b/>
                <w:bCs/>
                <w:sz w:val="24"/>
              </w:rPr>
              <w:t xml:space="preserve">32.569,38 </w:t>
            </w:r>
            <w:proofErr w:type="spellStart"/>
            <w:r w:rsidRPr="00323079">
              <w:rPr>
                <w:b/>
                <w:bCs/>
                <w:sz w:val="24"/>
              </w:rPr>
              <w:t>eur</w:t>
            </w:r>
            <w:proofErr w:type="spellEnd"/>
          </w:p>
        </w:tc>
      </w:tr>
    </w:tbl>
    <w:p w14:paraId="1F49A9D7" w14:textId="0BC90649" w:rsidR="00323079" w:rsidRDefault="00323079" w:rsidP="00811BB3">
      <w:pPr>
        <w:rPr>
          <w:b/>
          <w:bCs/>
          <w:i/>
          <w:iCs/>
          <w:sz w:val="24"/>
        </w:rPr>
      </w:pPr>
      <w:proofErr w:type="spellStart"/>
      <w:r>
        <w:rPr>
          <w:b/>
          <w:bCs/>
          <w:i/>
          <w:iCs/>
          <w:sz w:val="24"/>
        </w:rPr>
        <w:t>Obrazloženje</w:t>
      </w:r>
      <w:proofErr w:type="spellEnd"/>
      <w:r w:rsidR="006033B2">
        <w:rPr>
          <w:b/>
          <w:bCs/>
          <w:i/>
          <w:iCs/>
          <w:sz w:val="24"/>
        </w:rPr>
        <w:t>:</w:t>
      </w:r>
    </w:p>
    <w:p w14:paraId="0D7FB46D" w14:textId="3A02DA3D" w:rsidR="00323079" w:rsidRDefault="00323079" w:rsidP="00811BB3">
      <w:pPr>
        <w:rPr>
          <w:sz w:val="24"/>
        </w:rPr>
      </w:pPr>
      <w:proofErr w:type="spellStart"/>
      <w:r>
        <w:rPr>
          <w:sz w:val="24"/>
        </w:rPr>
        <w:t>Ovim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nabava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udžbenika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naše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Ministarstvo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obrazovanja</w:t>
      </w:r>
      <w:proofErr w:type="spellEnd"/>
      <w:r>
        <w:rPr>
          <w:sz w:val="24"/>
        </w:rPr>
        <w:t>.</w:t>
      </w:r>
    </w:p>
    <w:p w14:paraId="1A7B2716" w14:textId="77777777" w:rsidR="006033B2" w:rsidRDefault="006033B2" w:rsidP="00811BB3">
      <w:pPr>
        <w:rPr>
          <w:sz w:val="24"/>
        </w:rPr>
      </w:pPr>
    </w:p>
    <w:p w14:paraId="639E299D" w14:textId="77777777" w:rsidR="00323079" w:rsidRDefault="00323079" w:rsidP="00323079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PROGRAM:2203-Osnovno </w:t>
      </w:r>
      <w:proofErr w:type="spellStart"/>
      <w:r>
        <w:rPr>
          <w:b/>
          <w:i/>
          <w:sz w:val="24"/>
        </w:rPr>
        <w:t>školstvo-iznad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</w:p>
    <w:p w14:paraId="45AF5BFA" w14:textId="414841A6" w:rsidR="00323079" w:rsidRDefault="00323079" w:rsidP="00323079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A2203-33- </w:t>
      </w:r>
      <w:proofErr w:type="spellStart"/>
      <w:r>
        <w:rPr>
          <w:b/>
          <w:i/>
          <w:sz w:val="24"/>
        </w:rPr>
        <w:t>Prehrana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učenika</w:t>
      </w:r>
      <w:proofErr w:type="spellEnd"/>
    </w:p>
    <w:p w14:paraId="73686DE5" w14:textId="104BACF3" w:rsidR="00323079" w:rsidRDefault="00323079" w:rsidP="00323079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Izvor</w:t>
      </w:r>
      <w:proofErr w:type="spellEnd"/>
      <w:r>
        <w:rPr>
          <w:b/>
          <w:i/>
          <w:sz w:val="24"/>
        </w:rPr>
        <w:t xml:space="preserve"> 510391 </w:t>
      </w:r>
      <w:proofErr w:type="spellStart"/>
      <w:r>
        <w:rPr>
          <w:b/>
          <w:i/>
          <w:sz w:val="24"/>
        </w:rPr>
        <w:t>Ministarstvo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znanosti</w:t>
      </w:r>
      <w:proofErr w:type="spellEnd"/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843"/>
        <w:gridCol w:w="2126"/>
      </w:tblGrid>
      <w:tr w:rsidR="00323079" w:rsidRPr="00260510" w14:paraId="050048B0" w14:textId="77777777" w:rsidTr="00323079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CCF80" w14:textId="77777777" w:rsidR="00323079" w:rsidRPr="00260510" w:rsidRDefault="00323079" w:rsidP="00B430FD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260510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5C104CC" w14:textId="6C35B852" w:rsidR="00323079" w:rsidRPr="00260510" w:rsidRDefault="00323079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>Plan 202</w:t>
            </w:r>
            <w:r>
              <w:rPr>
                <w:b/>
                <w:bCs/>
                <w:i/>
                <w:iCs/>
                <w:sz w:val="24"/>
              </w:rPr>
              <w:t>4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  <w:r w:rsidR="00126298">
              <w:rPr>
                <w:b/>
                <w:bCs/>
                <w:i/>
                <w:iCs/>
                <w:sz w:val="24"/>
              </w:rPr>
              <w:t>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58E1A86D" w14:textId="63ED0751" w:rsidR="00323079" w:rsidRPr="00260510" w:rsidRDefault="00323079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 xml:space="preserve"> Plan 202</w:t>
            </w:r>
            <w:r>
              <w:rPr>
                <w:b/>
                <w:bCs/>
                <w:i/>
                <w:iCs/>
                <w:sz w:val="24"/>
              </w:rPr>
              <w:t>5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  <w:r w:rsidR="00126298">
              <w:rPr>
                <w:b/>
                <w:bCs/>
                <w:i/>
                <w:iCs/>
                <w:sz w:val="24"/>
              </w:rPr>
              <w:t>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4073EC7" w14:textId="173E8D10" w:rsidR="00323079" w:rsidRPr="00260510" w:rsidRDefault="00323079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>Plan 202</w:t>
            </w:r>
            <w:r>
              <w:rPr>
                <w:b/>
                <w:bCs/>
                <w:i/>
                <w:iCs/>
                <w:sz w:val="24"/>
              </w:rPr>
              <w:t>6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  <w:r w:rsidR="00126298">
              <w:rPr>
                <w:b/>
                <w:bCs/>
                <w:i/>
                <w:iCs/>
                <w:sz w:val="24"/>
              </w:rPr>
              <w:t>g</w:t>
            </w:r>
          </w:p>
        </w:tc>
      </w:tr>
      <w:tr w:rsidR="00323079" w:rsidRPr="00260510" w14:paraId="5540D51A" w14:textId="77777777" w:rsidTr="00323079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14D18" w14:textId="57DB1FEF" w:rsidR="00323079" w:rsidRPr="00260510" w:rsidRDefault="00323079" w:rsidP="00B430F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Prehrana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učenike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22784A9" w14:textId="65674590" w:rsidR="00323079" w:rsidRPr="00260510" w:rsidRDefault="00323079" w:rsidP="00B430FD">
            <w:pPr>
              <w:rPr>
                <w:sz w:val="24"/>
              </w:rPr>
            </w:pPr>
            <w:r>
              <w:rPr>
                <w:sz w:val="24"/>
              </w:rPr>
              <w:t>100.000,00eur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61191372" w14:textId="10DD2D43" w:rsidR="00323079" w:rsidRPr="00260510" w:rsidRDefault="00323079" w:rsidP="00B430FD">
            <w:pPr>
              <w:rPr>
                <w:sz w:val="24"/>
              </w:rPr>
            </w:pPr>
            <w:r>
              <w:rPr>
                <w:sz w:val="24"/>
              </w:rPr>
              <w:t xml:space="preserve">102.500,00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A0BE444" w14:textId="137BE018" w:rsidR="00323079" w:rsidRPr="00260510" w:rsidRDefault="00323079" w:rsidP="00B430FD">
            <w:pPr>
              <w:rPr>
                <w:sz w:val="24"/>
              </w:rPr>
            </w:pPr>
            <w:r>
              <w:rPr>
                <w:sz w:val="24"/>
              </w:rPr>
              <w:t xml:space="preserve">105.062,50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</w:tr>
      <w:tr w:rsidR="00323079" w:rsidRPr="00260510" w14:paraId="58FD218D" w14:textId="77777777" w:rsidTr="00323079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C1C77" w14:textId="4EF456AE" w:rsidR="00323079" w:rsidRPr="00260510" w:rsidRDefault="00323079" w:rsidP="00B430FD">
            <w:pPr>
              <w:rPr>
                <w:b/>
                <w:bCs/>
                <w:sz w:val="24"/>
              </w:rPr>
            </w:pPr>
            <w:r w:rsidRPr="00323079">
              <w:rPr>
                <w:b/>
                <w:bCs/>
                <w:sz w:val="24"/>
              </w:rPr>
              <w:t xml:space="preserve">UKUPNO PROGRAM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41CC8CA" w14:textId="177DECD0" w:rsidR="00323079" w:rsidRPr="00260510" w:rsidRDefault="00323079" w:rsidP="00B430F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100.000,00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7F4FB2C3" w14:textId="411E2E7D" w:rsidR="00323079" w:rsidRPr="00260510" w:rsidRDefault="00323079" w:rsidP="00B430F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102.500,00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2F89EAB0" w14:textId="447009DC" w:rsidR="00323079" w:rsidRPr="00260510" w:rsidRDefault="00323079" w:rsidP="00B430F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105.062,50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</w:tr>
    </w:tbl>
    <w:p w14:paraId="01FD003C" w14:textId="7A7C40A5" w:rsidR="00323079" w:rsidRDefault="00323079" w:rsidP="00323079">
      <w:pPr>
        <w:rPr>
          <w:b/>
          <w:bCs/>
          <w:i/>
          <w:iCs/>
          <w:sz w:val="24"/>
        </w:rPr>
      </w:pPr>
      <w:proofErr w:type="spellStart"/>
      <w:r>
        <w:rPr>
          <w:b/>
          <w:bCs/>
          <w:i/>
          <w:iCs/>
          <w:sz w:val="24"/>
        </w:rPr>
        <w:t>Obrazloženje</w:t>
      </w:r>
      <w:proofErr w:type="spellEnd"/>
      <w:r w:rsidR="006033B2">
        <w:rPr>
          <w:b/>
          <w:bCs/>
          <w:i/>
          <w:iCs/>
          <w:sz w:val="24"/>
        </w:rPr>
        <w:t>:</w:t>
      </w:r>
    </w:p>
    <w:p w14:paraId="32257FA2" w14:textId="01973111" w:rsidR="00323079" w:rsidRDefault="00323079" w:rsidP="00811BB3">
      <w:pPr>
        <w:rPr>
          <w:sz w:val="24"/>
        </w:rPr>
      </w:pPr>
      <w:proofErr w:type="spellStart"/>
      <w:r>
        <w:rPr>
          <w:sz w:val="24"/>
        </w:rPr>
        <w:t>Ovim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nabava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prehrane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Ministarstvo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znanosti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obrazovanja</w:t>
      </w:r>
      <w:proofErr w:type="spellEnd"/>
      <w:r>
        <w:rPr>
          <w:sz w:val="24"/>
        </w:rPr>
        <w:t xml:space="preserve">. </w:t>
      </w:r>
    </w:p>
    <w:p w14:paraId="0ABBF254" w14:textId="77777777" w:rsidR="006033B2" w:rsidRDefault="006033B2" w:rsidP="006033B2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PROGRAM:2203-Osnovno </w:t>
      </w:r>
      <w:proofErr w:type="spellStart"/>
      <w:r>
        <w:rPr>
          <w:b/>
          <w:i/>
          <w:sz w:val="24"/>
        </w:rPr>
        <w:t>školstvo-iznad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standarda</w:t>
      </w:r>
      <w:proofErr w:type="spellEnd"/>
    </w:p>
    <w:p w14:paraId="674C45E6" w14:textId="2AA4393B" w:rsidR="006033B2" w:rsidRDefault="006033B2" w:rsidP="006033B2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A2203-34 </w:t>
      </w:r>
      <w:proofErr w:type="spellStart"/>
      <w:r>
        <w:rPr>
          <w:b/>
          <w:i/>
          <w:sz w:val="24"/>
        </w:rPr>
        <w:t>Zalihe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menstrualnih</w:t>
      </w:r>
      <w:proofErr w:type="spellEnd"/>
      <w:r>
        <w:rPr>
          <w:b/>
          <w:i/>
          <w:sz w:val="24"/>
        </w:rPr>
        <w:t xml:space="preserve"> I </w:t>
      </w:r>
      <w:proofErr w:type="spellStart"/>
      <w:r>
        <w:rPr>
          <w:b/>
          <w:i/>
          <w:sz w:val="24"/>
        </w:rPr>
        <w:t>higijenskih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potrepština</w:t>
      </w:r>
      <w:proofErr w:type="spellEnd"/>
    </w:p>
    <w:p w14:paraId="74226A09" w14:textId="7B4A9756" w:rsidR="006033B2" w:rsidRDefault="006033B2" w:rsidP="006033B2">
      <w:pPr>
        <w:spacing w:after="0"/>
        <w:rPr>
          <w:b/>
          <w:i/>
          <w:sz w:val="24"/>
        </w:rPr>
      </w:pPr>
      <w:proofErr w:type="spellStart"/>
      <w:r>
        <w:rPr>
          <w:b/>
          <w:i/>
          <w:sz w:val="24"/>
        </w:rPr>
        <w:t>Izvor</w:t>
      </w:r>
      <w:proofErr w:type="spellEnd"/>
      <w:r>
        <w:rPr>
          <w:b/>
          <w:i/>
          <w:sz w:val="24"/>
        </w:rPr>
        <w:t xml:space="preserve"> 511903- </w:t>
      </w:r>
      <w:proofErr w:type="spellStart"/>
      <w:r>
        <w:rPr>
          <w:b/>
          <w:i/>
          <w:sz w:val="24"/>
        </w:rPr>
        <w:t>Ministarsto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rada</w:t>
      </w:r>
      <w:proofErr w:type="spellEnd"/>
      <w:r>
        <w:rPr>
          <w:b/>
          <w:i/>
          <w:sz w:val="24"/>
        </w:rPr>
        <w:t xml:space="preserve"> I </w:t>
      </w:r>
      <w:proofErr w:type="spellStart"/>
      <w:r>
        <w:rPr>
          <w:b/>
          <w:i/>
          <w:sz w:val="24"/>
        </w:rPr>
        <w:t>socijalne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skrbi</w:t>
      </w:r>
      <w:proofErr w:type="spellEnd"/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1843"/>
        <w:gridCol w:w="2126"/>
      </w:tblGrid>
      <w:tr w:rsidR="006033B2" w:rsidRPr="00260510" w14:paraId="7FD7E0F6" w14:textId="77777777" w:rsidTr="00B430F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AC12C" w14:textId="77777777" w:rsidR="006033B2" w:rsidRPr="00260510" w:rsidRDefault="006033B2" w:rsidP="00B430FD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260510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9E19006" w14:textId="2B20ADCD" w:rsidR="006033B2" w:rsidRPr="00260510" w:rsidRDefault="006033B2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>Plan 202</w:t>
            </w:r>
            <w:r>
              <w:rPr>
                <w:b/>
                <w:bCs/>
                <w:i/>
                <w:iCs/>
                <w:sz w:val="24"/>
              </w:rPr>
              <w:t>4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  <w:r w:rsidR="00126298">
              <w:rPr>
                <w:b/>
                <w:bCs/>
                <w:i/>
                <w:iCs/>
                <w:sz w:val="24"/>
              </w:rPr>
              <w:t>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1D5F0442" w14:textId="1FB86099" w:rsidR="006033B2" w:rsidRPr="00260510" w:rsidRDefault="006033B2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 xml:space="preserve"> Plan 202</w:t>
            </w:r>
            <w:r>
              <w:rPr>
                <w:b/>
                <w:bCs/>
                <w:i/>
                <w:iCs/>
                <w:sz w:val="24"/>
              </w:rPr>
              <w:t>5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  <w:r w:rsidR="00126298">
              <w:rPr>
                <w:b/>
                <w:bCs/>
                <w:i/>
                <w:iCs/>
                <w:sz w:val="24"/>
              </w:rPr>
              <w:t>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13315CA" w14:textId="7F5EA039" w:rsidR="006033B2" w:rsidRPr="00260510" w:rsidRDefault="006033B2" w:rsidP="00B430FD">
            <w:pPr>
              <w:rPr>
                <w:b/>
                <w:bCs/>
                <w:i/>
                <w:iCs/>
                <w:sz w:val="24"/>
              </w:rPr>
            </w:pPr>
            <w:r w:rsidRPr="00260510">
              <w:rPr>
                <w:b/>
                <w:bCs/>
                <w:i/>
                <w:iCs/>
                <w:sz w:val="24"/>
              </w:rPr>
              <w:t>Plan 202</w:t>
            </w:r>
            <w:r>
              <w:rPr>
                <w:b/>
                <w:bCs/>
                <w:i/>
                <w:iCs/>
                <w:sz w:val="24"/>
              </w:rPr>
              <w:t>6</w:t>
            </w:r>
            <w:r w:rsidRPr="00260510">
              <w:rPr>
                <w:b/>
                <w:bCs/>
                <w:i/>
                <w:iCs/>
                <w:sz w:val="24"/>
              </w:rPr>
              <w:t>.</w:t>
            </w:r>
            <w:r w:rsidR="00126298">
              <w:rPr>
                <w:b/>
                <w:bCs/>
                <w:i/>
                <w:iCs/>
                <w:sz w:val="24"/>
              </w:rPr>
              <w:t>g</w:t>
            </w:r>
          </w:p>
        </w:tc>
      </w:tr>
      <w:tr w:rsidR="006033B2" w:rsidRPr="00260510" w14:paraId="62DD4C17" w14:textId="77777777" w:rsidTr="00B430F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E43DE" w14:textId="77777777" w:rsidR="006033B2" w:rsidRPr="00260510" w:rsidRDefault="006033B2" w:rsidP="00B430F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Prehrana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učenike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4DE50EC" w14:textId="77777777" w:rsidR="006033B2" w:rsidRPr="00260510" w:rsidRDefault="006033B2" w:rsidP="00B430FD">
            <w:pPr>
              <w:rPr>
                <w:sz w:val="24"/>
              </w:rPr>
            </w:pPr>
            <w:r>
              <w:rPr>
                <w:sz w:val="24"/>
              </w:rPr>
              <w:t>100.000,00eur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1FD34D32" w14:textId="77777777" w:rsidR="006033B2" w:rsidRPr="00260510" w:rsidRDefault="006033B2" w:rsidP="00B430FD">
            <w:pPr>
              <w:rPr>
                <w:sz w:val="24"/>
              </w:rPr>
            </w:pPr>
            <w:r>
              <w:rPr>
                <w:sz w:val="24"/>
              </w:rPr>
              <w:t xml:space="preserve">102.500,00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8453A61" w14:textId="77777777" w:rsidR="006033B2" w:rsidRPr="00260510" w:rsidRDefault="006033B2" w:rsidP="00B430FD">
            <w:pPr>
              <w:rPr>
                <w:sz w:val="24"/>
              </w:rPr>
            </w:pPr>
            <w:r>
              <w:rPr>
                <w:sz w:val="24"/>
              </w:rPr>
              <w:t xml:space="preserve">105.062,50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</w:tr>
      <w:tr w:rsidR="006033B2" w:rsidRPr="00260510" w14:paraId="7B7312B2" w14:textId="77777777" w:rsidTr="00B430FD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CF8AD" w14:textId="77777777" w:rsidR="006033B2" w:rsidRPr="00260510" w:rsidRDefault="006033B2" w:rsidP="00B430FD">
            <w:pPr>
              <w:rPr>
                <w:b/>
                <w:bCs/>
                <w:sz w:val="24"/>
              </w:rPr>
            </w:pPr>
            <w:r w:rsidRPr="00323079">
              <w:rPr>
                <w:b/>
                <w:bCs/>
                <w:sz w:val="24"/>
              </w:rPr>
              <w:t xml:space="preserve">UKUPNO PROGRAM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129CFB63" w14:textId="77777777" w:rsidR="006033B2" w:rsidRPr="00260510" w:rsidRDefault="006033B2" w:rsidP="00B430F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100.000,00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2B64C614" w14:textId="77777777" w:rsidR="006033B2" w:rsidRPr="00260510" w:rsidRDefault="006033B2" w:rsidP="00B430F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102.500,00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40FC12F" w14:textId="77777777" w:rsidR="006033B2" w:rsidRPr="00260510" w:rsidRDefault="006033B2" w:rsidP="00B430F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105.062,50 </w:t>
            </w:r>
            <w:proofErr w:type="spellStart"/>
            <w:r>
              <w:rPr>
                <w:b/>
                <w:bCs/>
                <w:sz w:val="24"/>
              </w:rPr>
              <w:t>eur</w:t>
            </w:r>
            <w:proofErr w:type="spellEnd"/>
          </w:p>
        </w:tc>
      </w:tr>
    </w:tbl>
    <w:p w14:paraId="204203E3" w14:textId="3F9E7DC3" w:rsidR="006033B2" w:rsidRDefault="006033B2" w:rsidP="00811BB3">
      <w:pPr>
        <w:rPr>
          <w:b/>
          <w:bCs/>
          <w:i/>
          <w:iCs/>
          <w:sz w:val="24"/>
        </w:rPr>
      </w:pPr>
      <w:proofErr w:type="spellStart"/>
      <w:r>
        <w:rPr>
          <w:b/>
          <w:bCs/>
          <w:i/>
          <w:iCs/>
          <w:sz w:val="24"/>
        </w:rPr>
        <w:t>Obrazloženje</w:t>
      </w:r>
      <w:proofErr w:type="spellEnd"/>
      <w:r>
        <w:rPr>
          <w:b/>
          <w:bCs/>
          <w:i/>
          <w:iCs/>
          <w:sz w:val="24"/>
        </w:rPr>
        <w:t>:</w:t>
      </w:r>
    </w:p>
    <w:p w14:paraId="3E4B6593" w14:textId="39CF2843" w:rsidR="006033B2" w:rsidRDefault="006033B2" w:rsidP="00811BB3">
      <w:pPr>
        <w:rPr>
          <w:sz w:val="24"/>
        </w:rPr>
      </w:pPr>
      <w:proofErr w:type="spellStart"/>
      <w:r w:rsidRPr="006033B2">
        <w:rPr>
          <w:sz w:val="24"/>
        </w:rPr>
        <w:t>Iz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ovih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sredstava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planira</w:t>
      </w:r>
      <w:proofErr w:type="spellEnd"/>
      <w:r w:rsidRPr="006033B2">
        <w:rPr>
          <w:sz w:val="24"/>
        </w:rPr>
        <w:t xml:space="preserve"> se </w:t>
      </w:r>
      <w:proofErr w:type="spellStart"/>
      <w:r w:rsidRPr="006033B2">
        <w:rPr>
          <w:sz w:val="24"/>
        </w:rPr>
        <w:t>nabava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higijenskih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i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menstrulanih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potrepština</w:t>
      </w:r>
      <w:proofErr w:type="spellEnd"/>
      <w:r w:rsidRPr="006033B2">
        <w:rPr>
          <w:sz w:val="24"/>
        </w:rPr>
        <w:t xml:space="preserve"> za </w:t>
      </w:r>
      <w:proofErr w:type="spellStart"/>
      <w:r w:rsidRPr="006033B2">
        <w:rPr>
          <w:sz w:val="24"/>
        </w:rPr>
        <w:t>učenice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osnovne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škole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koju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financira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Ministarstvo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rada</w:t>
      </w:r>
      <w:proofErr w:type="spellEnd"/>
      <w:r w:rsidRPr="006033B2">
        <w:rPr>
          <w:sz w:val="24"/>
        </w:rPr>
        <w:t xml:space="preserve"> I </w:t>
      </w:r>
      <w:proofErr w:type="spellStart"/>
      <w:r w:rsidRPr="006033B2">
        <w:rPr>
          <w:sz w:val="24"/>
        </w:rPr>
        <w:t>socijalne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skrbi</w:t>
      </w:r>
      <w:proofErr w:type="spellEnd"/>
      <w:r w:rsidRPr="006033B2">
        <w:rPr>
          <w:sz w:val="24"/>
        </w:rPr>
        <w:t xml:space="preserve"> u </w:t>
      </w:r>
      <w:proofErr w:type="spellStart"/>
      <w:r w:rsidRPr="006033B2">
        <w:rPr>
          <w:sz w:val="24"/>
        </w:rPr>
        <w:t>sklopu</w:t>
      </w:r>
      <w:proofErr w:type="spellEnd"/>
      <w:r w:rsidRPr="006033B2">
        <w:rPr>
          <w:sz w:val="24"/>
        </w:rPr>
        <w:t xml:space="preserve"> </w:t>
      </w:r>
      <w:proofErr w:type="spellStart"/>
      <w:r w:rsidRPr="006033B2">
        <w:rPr>
          <w:sz w:val="24"/>
        </w:rPr>
        <w:t>svojih</w:t>
      </w:r>
      <w:proofErr w:type="spellEnd"/>
      <w:r w:rsidRPr="006033B2">
        <w:rPr>
          <w:sz w:val="24"/>
        </w:rPr>
        <w:t xml:space="preserve"> EU </w:t>
      </w:r>
      <w:proofErr w:type="spellStart"/>
      <w:r w:rsidRPr="006033B2">
        <w:rPr>
          <w:sz w:val="24"/>
        </w:rPr>
        <w:t>projekata</w:t>
      </w:r>
      <w:proofErr w:type="spellEnd"/>
      <w:r w:rsidRPr="006033B2">
        <w:rPr>
          <w:sz w:val="24"/>
        </w:rPr>
        <w:t xml:space="preserve">. </w:t>
      </w:r>
    </w:p>
    <w:p w14:paraId="5B485CBE" w14:textId="021ACD07" w:rsidR="006033B2" w:rsidRDefault="006033B2" w:rsidP="00811BB3">
      <w:pPr>
        <w:rPr>
          <w:sz w:val="24"/>
        </w:rPr>
      </w:pPr>
    </w:p>
    <w:p w14:paraId="59383D83" w14:textId="5D9CBEBB" w:rsidR="006033B2" w:rsidRDefault="006033B2" w:rsidP="00811BB3">
      <w:pPr>
        <w:rPr>
          <w:sz w:val="24"/>
        </w:rPr>
      </w:pPr>
    </w:p>
    <w:p w14:paraId="614DEB3E" w14:textId="0546852A" w:rsidR="006033B2" w:rsidRDefault="006033B2" w:rsidP="00811BB3">
      <w:pPr>
        <w:rPr>
          <w:sz w:val="24"/>
        </w:rPr>
      </w:pPr>
    </w:p>
    <w:p w14:paraId="77FCF95B" w14:textId="77777777" w:rsidR="006033B2" w:rsidRPr="006033B2" w:rsidRDefault="006033B2" w:rsidP="00811BB3">
      <w:pPr>
        <w:rPr>
          <w:sz w:val="24"/>
        </w:rPr>
      </w:pPr>
    </w:p>
    <w:p w14:paraId="12130A43" w14:textId="6300C03C" w:rsidR="00DE7351" w:rsidRDefault="00DE7351" w:rsidP="00811BB3">
      <w:pPr>
        <w:rPr>
          <w:b/>
          <w:bCs/>
          <w:i/>
          <w:iCs/>
          <w:sz w:val="24"/>
        </w:rPr>
      </w:pPr>
      <w:proofErr w:type="gramStart"/>
      <w:r w:rsidRPr="00DE7351">
        <w:rPr>
          <w:b/>
          <w:bCs/>
          <w:i/>
          <w:iCs/>
          <w:sz w:val="24"/>
        </w:rPr>
        <w:lastRenderedPageBreak/>
        <w:t>Program :</w:t>
      </w:r>
      <w:proofErr w:type="gramEnd"/>
      <w:r w:rsidRPr="00DE7351">
        <w:rPr>
          <w:b/>
          <w:bCs/>
          <w:i/>
          <w:iCs/>
          <w:sz w:val="24"/>
        </w:rPr>
        <w:t xml:space="preserve"> 430</w:t>
      </w:r>
      <w:r w:rsidR="006033B2">
        <w:rPr>
          <w:b/>
          <w:bCs/>
          <w:i/>
          <w:iCs/>
          <w:sz w:val="24"/>
        </w:rPr>
        <w:t>6</w:t>
      </w:r>
      <w:r w:rsidRPr="00DE7351">
        <w:rPr>
          <w:b/>
          <w:bCs/>
          <w:i/>
          <w:iCs/>
          <w:sz w:val="24"/>
        </w:rPr>
        <w:t xml:space="preserve"> RAZVOJNI PROJEKTI EU</w:t>
      </w:r>
      <w:r w:rsidR="007847D2">
        <w:rPr>
          <w:b/>
          <w:bCs/>
          <w:i/>
          <w:iCs/>
          <w:sz w:val="24"/>
        </w:rPr>
        <w:t xml:space="preserve">  </w:t>
      </w:r>
      <w:proofErr w:type="spellStart"/>
      <w:r w:rsidR="007847D2">
        <w:rPr>
          <w:b/>
          <w:bCs/>
          <w:i/>
          <w:iCs/>
          <w:sz w:val="24"/>
        </w:rPr>
        <w:t>izvor</w:t>
      </w:r>
      <w:proofErr w:type="spellEnd"/>
      <w:r w:rsidR="007847D2">
        <w:rPr>
          <w:b/>
          <w:bCs/>
          <w:i/>
          <w:iCs/>
          <w:sz w:val="24"/>
        </w:rPr>
        <w:t xml:space="preserve"> 110,51038,512020,540099</w:t>
      </w:r>
    </w:p>
    <w:p w14:paraId="2EDBB48F" w14:textId="40FFC605" w:rsidR="006033B2" w:rsidRDefault="006033B2" w:rsidP="00811BB3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Program T4306-03 </w:t>
      </w:r>
      <w:proofErr w:type="spellStart"/>
      <w:r>
        <w:rPr>
          <w:b/>
          <w:bCs/>
          <w:i/>
          <w:iCs/>
          <w:sz w:val="24"/>
        </w:rPr>
        <w:t>Inkluzija</w:t>
      </w:r>
      <w:proofErr w:type="spell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korak</w:t>
      </w:r>
      <w:proofErr w:type="spell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bliže</w:t>
      </w:r>
      <w:proofErr w:type="spell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društvu</w:t>
      </w:r>
      <w:proofErr w:type="spellEnd"/>
      <w:r>
        <w:rPr>
          <w:b/>
          <w:bCs/>
          <w:i/>
          <w:iCs/>
          <w:sz w:val="24"/>
        </w:rPr>
        <w:t xml:space="preserve"> bez </w:t>
      </w:r>
      <w:proofErr w:type="spellStart"/>
      <w:r>
        <w:rPr>
          <w:b/>
          <w:bCs/>
          <w:i/>
          <w:iCs/>
          <w:sz w:val="24"/>
        </w:rPr>
        <w:t>prepreka</w:t>
      </w:r>
      <w:proofErr w:type="spellEnd"/>
      <w:r>
        <w:rPr>
          <w:b/>
          <w:bCs/>
          <w:i/>
          <w:iCs/>
          <w:sz w:val="24"/>
        </w:rPr>
        <w:t xml:space="preserve"> 2023/2024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</w:tblGrid>
      <w:tr w:rsidR="00DE2BB7" w:rsidRPr="00DE2BB7" w14:paraId="308990CE" w14:textId="77777777" w:rsidTr="0012629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58C7E" w14:textId="77777777" w:rsidR="00DE2BB7" w:rsidRPr="00DE2BB7" w:rsidRDefault="00DE2BB7" w:rsidP="00DE2BB7">
            <w:pPr>
              <w:rPr>
                <w:b/>
                <w:bCs/>
                <w:i/>
                <w:iCs/>
                <w:sz w:val="24"/>
              </w:rPr>
            </w:pPr>
            <w:proofErr w:type="spellStart"/>
            <w:r w:rsidRPr="00DE2BB7">
              <w:rPr>
                <w:b/>
                <w:bCs/>
                <w:i/>
                <w:iCs/>
                <w:sz w:val="24"/>
              </w:rPr>
              <w:t>Opis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7FB9045" w14:textId="15973B6A" w:rsidR="00DE2BB7" w:rsidRPr="00DE2BB7" w:rsidRDefault="00126298" w:rsidP="00DE2BB7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</w:t>
            </w:r>
            <w:r w:rsidR="00DE2BB7"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6033B2">
              <w:rPr>
                <w:b/>
                <w:bCs/>
                <w:i/>
                <w:iCs/>
                <w:sz w:val="24"/>
              </w:rPr>
              <w:t>4</w:t>
            </w:r>
            <w:r w:rsidR="00DE2BB7" w:rsidRPr="00DE2BB7">
              <w:rPr>
                <w:b/>
                <w:bCs/>
                <w:i/>
                <w:iCs/>
                <w:sz w:val="24"/>
              </w:rPr>
              <w:t>.</w:t>
            </w:r>
            <w:r w:rsidR="006033B2">
              <w:rPr>
                <w:b/>
                <w:bCs/>
                <w:i/>
                <w:iCs/>
                <w:sz w:val="24"/>
              </w:rPr>
              <w:t>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8DA8EC5" w14:textId="55B0F15C" w:rsidR="00DE2BB7" w:rsidRPr="00DE2BB7" w:rsidRDefault="00DE2BB7" w:rsidP="00DE2BB7">
            <w:pPr>
              <w:rPr>
                <w:b/>
                <w:bCs/>
                <w:i/>
                <w:iCs/>
                <w:sz w:val="24"/>
              </w:rPr>
            </w:pPr>
            <w:r w:rsidRPr="00DE2BB7">
              <w:rPr>
                <w:b/>
                <w:bCs/>
                <w:i/>
                <w:iCs/>
                <w:sz w:val="24"/>
              </w:rPr>
              <w:t xml:space="preserve"> </w:t>
            </w:r>
            <w:r w:rsidR="00126298">
              <w:rPr>
                <w:b/>
                <w:bCs/>
                <w:i/>
                <w:iCs/>
                <w:sz w:val="24"/>
              </w:rPr>
              <w:t xml:space="preserve">     </w:t>
            </w:r>
            <w:r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6033B2">
              <w:rPr>
                <w:b/>
                <w:bCs/>
                <w:i/>
                <w:iCs/>
                <w:sz w:val="24"/>
              </w:rPr>
              <w:t>5</w:t>
            </w:r>
            <w:r w:rsidRPr="00DE2BB7">
              <w:rPr>
                <w:b/>
                <w:bCs/>
                <w:i/>
                <w:iCs/>
                <w:sz w:val="24"/>
              </w:rPr>
              <w:t>.</w:t>
            </w:r>
            <w:r w:rsidR="006033B2">
              <w:rPr>
                <w:b/>
                <w:bCs/>
                <w:i/>
                <w:iCs/>
                <w:sz w:val="24"/>
              </w:rPr>
              <w:t>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33A3DE07" w14:textId="1356AA59" w:rsidR="00DE2BB7" w:rsidRPr="00DE2BB7" w:rsidRDefault="00126298" w:rsidP="00DE2BB7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         </w:t>
            </w:r>
            <w:r w:rsidR="00DE2BB7" w:rsidRPr="00DE2BB7">
              <w:rPr>
                <w:b/>
                <w:bCs/>
                <w:i/>
                <w:iCs/>
                <w:sz w:val="24"/>
              </w:rPr>
              <w:t>Plan 202</w:t>
            </w:r>
            <w:r w:rsidR="006033B2">
              <w:rPr>
                <w:b/>
                <w:bCs/>
                <w:i/>
                <w:iCs/>
                <w:sz w:val="24"/>
              </w:rPr>
              <w:t>6</w:t>
            </w:r>
            <w:r w:rsidR="00DE2BB7" w:rsidRPr="00DE2BB7">
              <w:rPr>
                <w:b/>
                <w:bCs/>
                <w:i/>
                <w:iCs/>
                <w:sz w:val="24"/>
              </w:rPr>
              <w:t>.</w:t>
            </w:r>
            <w:r w:rsidR="006033B2">
              <w:rPr>
                <w:b/>
                <w:bCs/>
                <w:i/>
                <w:iCs/>
                <w:sz w:val="24"/>
              </w:rPr>
              <w:t>g</w:t>
            </w:r>
          </w:p>
        </w:tc>
      </w:tr>
      <w:tr w:rsidR="00DE2BB7" w:rsidRPr="00DE2BB7" w14:paraId="4BF84F36" w14:textId="77777777" w:rsidTr="0012629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4F5A5" w14:textId="6832CB1A" w:rsidR="00DE2BB7" w:rsidRPr="00126298" w:rsidRDefault="00DE2BB7" w:rsidP="00126298">
            <w:pPr>
              <w:rPr>
                <w:sz w:val="24"/>
              </w:rPr>
            </w:pPr>
            <w:proofErr w:type="spellStart"/>
            <w:r w:rsidRPr="00126298">
              <w:rPr>
                <w:sz w:val="24"/>
              </w:rPr>
              <w:t>Rashodi</w:t>
            </w:r>
            <w:proofErr w:type="spellEnd"/>
            <w:r w:rsidRPr="00126298">
              <w:rPr>
                <w:sz w:val="24"/>
              </w:rPr>
              <w:t xml:space="preserve"> </w:t>
            </w:r>
            <w:r w:rsidR="007847D2" w:rsidRPr="00126298">
              <w:rPr>
                <w:sz w:val="24"/>
              </w:rPr>
              <w:t xml:space="preserve">za </w:t>
            </w:r>
            <w:proofErr w:type="spellStart"/>
            <w:r w:rsidR="00126298" w:rsidRPr="00126298">
              <w:rPr>
                <w:sz w:val="24"/>
              </w:rPr>
              <w:t>zaposlene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FD0875F" w14:textId="6E5D0F1C" w:rsidR="00DE2BB7" w:rsidRPr="00126298" w:rsidRDefault="00126298" w:rsidP="0012629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99.601,36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4DE6057A" w14:textId="54904727" w:rsidR="00DE2BB7" w:rsidRPr="00126298" w:rsidRDefault="00126298" w:rsidP="0012629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102.091,41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C6CFB7B" w14:textId="34A1FD83" w:rsidR="00DE2BB7" w:rsidRPr="00126298" w:rsidRDefault="00126298" w:rsidP="0012629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104643,69 </w:t>
            </w:r>
            <w:proofErr w:type="spellStart"/>
            <w:r>
              <w:rPr>
                <w:sz w:val="24"/>
              </w:rPr>
              <w:t>eur</w:t>
            </w:r>
            <w:proofErr w:type="spellEnd"/>
          </w:p>
        </w:tc>
      </w:tr>
      <w:tr w:rsidR="00126298" w:rsidRPr="00DE2BB7" w14:paraId="6459D71C" w14:textId="77777777" w:rsidTr="0012629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8C46F" w14:textId="0DEEFBF5" w:rsidR="00126298" w:rsidRPr="00126298" w:rsidRDefault="00126298" w:rsidP="0012629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Materijalni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rashodi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04F4A261" w14:textId="11D4AD3F" w:rsidR="00126298" w:rsidRPr="00126298" w:rsidRDefault="00126298" w:rsidP="00126298">
            <w:pPr>
              <w:jc w:val="right"/>
              <w:rPr>
                <w:sz w:val="24"/>
              </w:rPr>
            </w:pPr>
            <w:r w:rsidRPr="00126298">
              <w:rPr>
                <w:sz w:val="24"/>
              </w:rPr>
              <w:t xml:space="preserve">4.315,50 </w:t>
            </w:r>
            <w:proofErr w:type="spellStart"/>
            <w:r w:rsidRPr="00126298">
              <w:rPr>
                <w:sz w:val="24"/>
              </w:rPr>
              <w:t>eur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380624BA" w14:textId="6DA5EF27" w:rsidR="00126298" w:rsidRPr="00126298" w:rsidRDefault="00126298" w:rsidP="00126298">
            <w:pPr>
              <w:jc w:val="right"/>
              <w:rPr>
                <w:sz w:val="24"/>
              </w:rPr>
            </w:pPr>
            <w:r w:rsidRPr="00126298">
              <w:rPr>
                <w:sz w:val="24"/>
              </w:rPr>
              <w:t xml:space="preserve">4.423,39 </w:t>
            </w:r>
            <w:proofErr w:type="spellStart"/>
            <w:r w:rsidRPr="00126298">
              <w:rPr>
                <w:sz w:val="24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5EBBC3F8" w14:textId="1B0D709D" w:rsidR="00126298" w:rsidRPr="00126298" w:rsidRDefault="00126298" w:rsidP="00126298">
            <w:pPr>
              <w:jc w:val="right"/>
              <w:rPr>
                <w:sz w:val="24"/>
              </w:rPr>
            </w:pPr>
            <w:r w:rsidRPr="00126298">
              <w:rPr>
                <w:sz w:val="24"/>
              </w:rPr>
              <w:t xml:space="preserve">4.533,97 </w:t>
            </w:r>
            <w:proofErr w:type="spellStart"/>
            <w:r w:rsidRPr="00126298">
              <w:rPr>
                <w:sz w:val="24"/>
              </w:rPr>
              <w:t>eur</w:t>
            </w:r>
            <w:proofErr w:type="spellEnd"/>
          </w:p>
        </w:tc>
      </w:tr>
      <w:tr w:rsidR="00126298" w:rsidRPr="00DE2BB7" w14:paraId="5CA75DFA" w14:textId="77777777" w:rsidTr="00126298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F3140" w14:textId="24EEC3E6" w:rsidR="00126298" w:rsidRDefault="00126298" w:rsidP="0012629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UKUPNO ZA PROGRAME I PROJEKTE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65A15730" w14:textId="07543217" w:rsidR="00126298" w:rsidRPr="00126298" w:rsidRDefault="00126298" w:rsidP="00126298">
            <w:pPr>
              <w:spacing w:after="0"/>
              <w:jc w:val="right"/>
              <w:rPr>
                <w:b/>
                <w:bCs/>
                <w:sz w:val="24"/>
              </w:rPr>
            </w:pPr>
            <w:r w:rsidRPr="00126298">
              <w:rPr>
                <w:b/>
                <w:bCs/>
                <w:sz w:val="24"/>
              </w:rPr>
              <w:t xml:space="preserve">103.916,86 </w:t>
            </w:r>
            <w:proofErr w:type="spellStart"/>
            <w:r w:rsidRPr="00126298"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tcMar>
              <w:left w:w="108" w:type="dxa"/>
              <w:right w:w="108" w:type="dxa"/>
            </w:tcMar>
          </w:tcPr>
          <w:p w14:paraId="799ABEB3" w14:textId="2B18A1AB" w:rsidR="00126298" w:rsidRPr="00126298" w:rsidRDefault="00126298" w:rsidP="00126298">
            <w:pPr>
              <w:spacing w:after="0"/>
              <w:jc w:val="right"/>
              <w:rPr>
                <w:b/>
                <w:bCs/>
                <w:sz w:val="24"/>
              </w:rPr>
            </w:pPr>
            <w:r w:rsidRPr="00126298">
              <w:rPr>
                <w:b/>
                <w:bCs/>
                <w:sz w:val="24"/>
              </w:rPr>
              <w:t xml:space="preserve">106.514,80 </w:t>
            </w:r>
            <w:proofErr w:type="spellStart"/>
            <w:r w:rsidRPr="00126298">
              <w:rPr>
                <w:b/>
                <w:bCs/>
                <w:sz w:val="24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C0C0C0" w:fill="FFFFFF"/>
            <w:tcMar>
              <w:left w:w="108" w:type="dxa"/>
              <w:right w:w="108" w:type="dxa"/>
            </w:tcMar>
          </w:tcPr>
          <w:p w14:paraId="4092D94E" w14:textId="61E14B2A" w:rsidR="00126298" w:rsidRPr="00126298" w:rsidRDefault="00126298" w:rsidP="00126298">
            <w:pPr>
              <w:spacing w:after="0"/>
              <w:jc w:val="right"/>
              <w:rPr>
                <w:b/>
                <w:bCs/>
                <w:sz w:val="24"/>
              </w:rPr>
            </w:pPr>
            <w:r w:rsidRPr="00126298">
              <w:rPr>
                <w:b/>
                <w:bCs/>
                <w:sz w:val="24"/>
              </w:rPr>
              <w:t>109.</w:t>
            </w:r>
            <w:r>
              <w:rPr>
                <w:b/>
                <w:bCs/>
                <w:sz w:val="24"/>
              </w:rPr>
              <w:t>177,66</w:t>
            </w:r>
            <w:r w:rsidRPr="00126298">
              <w:rPr>
                <w:b/>
                <w:bCs/>
                <w:sz w:val="24"/>
              </w:rPr>
              <w:t xml:space="preserve"> </w:t>
            </w:r>
            <w:proofErr w:type="spellStart"/>
            <w:r w:rsidRPr="00126298">
              <w:rPr>
                <w:b/>
                <w:bCs/>
                <w:sz w:val="24"/>
              </w:rPr>
              <w:t>eur</w:t>
            </w:r>
            <w:proofErr w:type="spellEnd"/>
          </w:p>
        </w:tc>
      </w:tr>
    </w:tbl>
    <w:p w14:paraId="00617F19" w14:textId="77777777" w:rsidR="00DE2BB7" w:rsidRPr="00DE7351" w:rsidRDefault="00DE2BB7" w:rsidP="00811BB3">
      <w:pPr>
        <w:rPr>
          <w:b/>
          <w:bCs/>
          <w:i/>
          <w:iCs/>
          <w:sz w:val="24"/>
        </w:rPr>
      </w:pPr>
    </w:p>
    <w:p w14:paraId="6D7EC9B6" w14:textId="176C4D64" w:rsidR="00DE7351" w:rsidRDefault="00DE7351" w:rsidP="00811BB3">
      <w:pPr>
        <w:rPr>
          <w:b/>
          <w:bCs/>
          <w:i/>
          <w:iCs/>
          <w:sz w:val="24"/>
        </w:rPr>
      </w:pPr>
      <w:proofErr w:type="spellStart"/>
      <w:r>
        <w:rPr>
          <w:sz w:val="24"/>
        </w:rPr>
        <w:t>Škola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Pomoćnika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nastavi</w:t>
      </w:r>
      <w:proofErr w:type="spellEnd"/>
      <w:r>
        <w:rPr>
          <w:sz w:val="24"/>
        </w:rPr>
        <w:t xml:space="preserve"> </w:t>
      </w:r>
      <w:r w:rsidR="007847D2">
        <w:rPr>
          <w:sz w:val="24"/>
        </w:rPr>
        <w:t>(</w:t>
      </w:r>
      <w:proofErr w:type="spellStart"/>
      <w:r w:rsidR="007847D2">
        <w:rPr>
          <w:sz w:val="24"/>
        </w:rPr>
        <w:t>Inkluzija</w:t>
      </w:r>
      <w:proofErr w:type="spellEnd"/>
      <w:r w:rsidR="007847D2">
        <w:rPr>
          <w:sz w:val="24"/>
        </w:rPr>
        <w:t xml:space="preserve">)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zapošljava</w:t>
      </w:r>
      <w:proofErr w:type="spellEnd"/>
      <w:r>
        <w:rPr>
          <w:sz w:val="24"/>
        </w:rPr>
        <w:t xml:space="preserve"> 1</w:t>
      </w:r>
      <w:r w:rsidR="00126298">
        <w:rPr>
          <w:sz w:val="24"/>
        </w:rPr>
        <w:t>6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djelatnika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Zadarska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županija.Predviđena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sredstva</w:t>
      </w:r>
      <w:proofErr w:type="spellEnd"/>
      <w:r>
        <w:rPr>
          <w:sz w:val="24"/>
        </w:rPr>
        <w:t xml:space="preserve"> </w:t>
      </w:r>
      <w:proofErr w:type="spellStart"/>
      <w:r w:rsidR="007847D2">
        <w:rPr>
          <w:sz w:val="24"/>
        </w:rPr>
        <w:t>na</w:t>
      </w:r>
      <w:proofErr w:type="spellEnd"/>
      <w:r w:rsidR="007847D2">
        <w:rPr>
          <w:sz w:val="24"/>
        </w:rPr>
        <w:t xml:space="preserve"> </w:t>
      </w:r>
      <w:proofErr w:type="spellStart"/>
      <w:r w:rsidR="007847D2">
        <w:rPr>
          <w:sz w:val="24"/>
        </w:rPr>
        <w:t>izvorima</w:t>
      </w:r>
      <w:proofErr w:type="spellEnd"/>
      <w:r w:rsidR="007847D2">
        <w:rPr>
          <w:sz w:val="24"/>
        </w:rPr>
        <w:t xml:space="preserve"> 110,</w:t>
      </w:r>
      <w:r w:rsidR="00F4074A">
        <w:rPr>
          <w:sz w:val="24"/>
        </w:rPr>
        <w:t xml:space="preserve"> </w:t>
      </w:r>
      <w:r w:rsidR="007847D2">
        <w:rPr>
          <w:sz w:val="24"/>
        </w:rPr>
        <w:t>51038,5</w:t>
      </w:r>
      <w:r w:rsidR="00F4074A">
        <w:rPr>
          <w:sz w:val="24"/>
        </w:rPr>
        <w:t xml:space="preserve"> </w:t>
      </w:r>
      <w:r w:rsidR="007847D2">
        <w:rPr>
          <w:sz w:val="24"/>
        </w:rPr>
        <w:t xml:space="preserve">12020 I 540099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r w:rsidR="00126298">
        <w:rPr>
          <w:b/>
          <w:bCs/>
          <w:sz w:val="24"/>
        </w:rPr>
        <w:t xml:space="preserve"> 103.916,86 </w:t>
      </w:r>
      <w:proofErr w:type="spellStart"/>
      <w:r w:rsidR="00126298">
        <w:rPr>
          <w:b/>
          <w:bCs/>
          <w:sz w:val="24"/>
        </w:rPr>
        <w:t>eur</w:t>
      </w:r>
      <w:proofErr w:type="spellEnd"/>
      <w:r w:rsidR="00126298">
        <w:rPr>
          <w:b/>
          <w:bCs/>
          <w:sz w:val="24"/>
        </w:rPr>
        <w:t xml:space="preserve"> za 2024.g</w:t>
      </w:r>
      <w:r w:rsidR="00F4074A">
        <w:rPr>
          <w:b/>
          <w:bCs/>
          <w:sz w:val="24"/>
        </w:rPr>
        <w:t xml:space="preserve"> </w:t>
      </w:r>
      <w:proofErr w:type="spellStart"/>
      <w:r w:rsidR="00F4074A" w:rsidRPr="00F4074A">
        <w:rPr>
          <w:sz w:val="24"/>
        </w:rPr>
        <w:t>te</w:t>
      </w:r>
      <w:proofErr w:type="spellEnd"/>
      <w:r w:rsidR="00F4074A" w:rsidRPr="00F4074A">
        <w:rPr>
          <w:sz w:val="24"/>
        </w:rPr>
        <w:t xml:space="preserve"> </w:t>
      </w:r>
      <w:proofErr w:type="spellStart"/>
      <w:r w:rsidR="00F4074A" w:rsidRPr="00F4074A">
        <w:rPr>
          <w:sz w:val="24"/>
        </w:rPr>
        <w:t>su</w:t>
      </w:r>
      <w:proofErr w:type="spellEnd"/>
      <w:r w:rsidR="00F4074A" w:rsidRPr="00F4074A">
        <w:rPr>
          <w:sz w:val="24"/>
        </w:rPr>
        <w:t xml:space="preserve"> </w:t>
      </w:r>
      <w:proofErr w:type="spellStart"/>
      <w:r w:rsidR="00F4074A" w:rsidRPr="00F4074A">
        <w:rPr>
          <w:sz w:val="24"/>
        </w:rPr>
        <w:t>namjenjena</w:t>
      </w:r>
      <w:proofErr w:type="spellEnd"/>
      <w:r w:rsidR="00F4074A" w:rsidRPr="00F4074A">
        <w:rPr>
          <w:sz w:val="24"/>
        </w:rPr>
        <w:t xml:space="preserve"> </w:t>
      </w:r>
      <w:proofErr w:type="spellStart"/>
      <w:r w:rsidR="00F4074A" w:rsidRPr="00F4074A">
        <w:rPr>
          <w:sz w:val="24"/>
        </w:rPr>
        <w:t>isključivo</w:t>
      </w:r>
      <w:proofErr w:type="spellEnd"/>
      <w:r w:rsidR="00F4074A" w:rsidRPr="00F4074A">
        <w:rPr>
          <w:sz w:val="24"/>
        </w:rPr>
        <w:t xml:space="preserve"> za </w:t>
      </w:r>
      <w:proofErr w:type="spellStart"/>
      <w:r w:rsidR="00F4074A" w:rsidRPr="00F4074A">
        <w:rPr>
          <w:sz w:val="24"/>
        </w:rPr>
        <w:t>pla</w:t>
      </w:r>
      <w:r w:rsidR="00F4074A">
        <w:rPr>
          <w:sz w:val="24"/>
        </w:rPr>
        <w:t>ć</w:t>
      </w:r>
      <w:r w:rsidR="00F4074A" w:rsidRPr="00F4074A">
        <w:rPr>
          <w:sz w:val="24"/>
        </w:rPr>
        <w:t>e</w:t>
      </w:r>
      <w:proofErr w:type="spellEnd"/>
      <w:r w:rsidR="00F4074A" w:rsidRPr="00F4074A">
        <w:rPr>
          <w:sz w:val="24"/>
        </w:rPr>
        <w:t xml:space="preserve"> </w:t>
      </w:r>
      <w:proofErr w:type="spellStart"/>
      <w:r w:rsidR="00F4074A">
        <w:rPr>
          <w:sz w:val="24"/>
        </w:rPr>
        <w:t>i</w:t>
      </w:r>
      <w:proofErr w:type="spellEnd"/>
      <w:r w:rsidR="00F4074A">
        <w:rPr>
          <w:sz w:val="24"/>
        </w:rPr>
        <w:t xml:space="preserve"> </w:t>
      </w:r>
      <w:proofErr w:type="spellStart"/>
      <w:r w:rsidR="00F4074A" w:rsidRPr="00F4074A">
        <w:rPr>
          <w:sz w:val="24"/>
        </w:rPr>
        <w:t>materijalna</w:t>
      </w:r>
      <w:proofErr w:type="spellEnd"/>
      <w:r w:rsidR="00F4074A" w:rsidRPr="00F4074A">
        <w:rPr>
          <w:sz w:val="24"/>
        </w:rPr>
        <w:t xml:space="preserve"> </w:t>
      </w:r>
      <w:proofErr w:type="spellStart"/>
      <w:r w:rsidR="00F4074A" w:rsidRPr="00F4074A">
        <w:rPr>
          <w:sz w:val="24"/>
        </w:rPr>
        <w:t>prava</w:t>
      </w:r>
      <w:proofErr w:type="spellEnd"/>
      <w:r w:rsidR="00F4074A">
        <w:rPr>
          <w:sz w:val="24"/>
        </w:rPr>
        <w:t xml:space="preserve"> </w:t>
      </w:r>
      <w:proofErr w:type="spellStart"/>
      <w:r w:rsidR="00F4074A" w:rsidRPr="00F4074A">
        <w:rPr>
          <w:sz w:val="24"/>
        </w:rPr>
        <w:t>iz</w:t>
      </w:r>
      <w:proofErr w:type="spellEnd"/>
      <w:r w:rsidR="00F4074A" w:rsidRPr="00F4074A">
        <w:rPr>
          <w:sz w:val="24"/>
        </w:rPr>
        <w:t xml:space="preserve"> </w:t>
      </w:r>
      <w:proofErr w:type="spellStart"/>
      <w:r w:rsidR="00F4074A" w:rsidRPr="00F4074A">
        <w:rPr>
          <w:sz w:val="24"/>
        </w:rPr>
        <w:t>radnog</w:t>
      </w:r>
      <w:proofErr w:type="spellEnd"/>
      <w:r w:rsidR="00F4074A" w:rsidRPr="00F4074A">
        <w:rPr>
          <w:sz w:val="24"/>
        </w:rPr>
        <w:t xml:space="preserve"> </w:t>
      </w:r>
      <w:proofErr w:type="spellStart"/>
      <w:r w:rsidR="00F4074A" w:rsidRPr="00F4074A">
        <w:rPr>
          <w:sz w:val="24"/>
        </w:rPr>
        <w:t>odnosa</w:t>
      </w:r>
      <w:proofErr w:type="spellEnd"/>
      <w:r w:rsidR="00F4074A" w:rsidRPr="00F4074A">
        <w:rPr>
          <w:sz w:val="24"/>
        </w:rPr>
        <w:t>.</w:t>
      </w:r>
    </w:p>
    <w:p w14:paraId="103773B6" w14:textId="77777777" w:rsidR="00811BB3" w:rsidRDefault="00811BB3" w:rsidP="00811BB3">
      <w:pPr>
        <w:rPr>
          <w:sz w:val="24"/>
        </w:rPr>
      </w:pPr>
    </w:p>
    <w:p w14:paraId="0179AAFB" w14:textId="1ACB5B23" w:rsidR="00126298" w:rsidRDefault="00126298" w:rsidP="00811BB3">
      <w:pPr>
        <w:rPr>
          <w:sz w:val="24"/>
        </w:rPr>
      </w:pPr>
      <w:proofErr w:type="spellStart"/>
      <w:r>
        <w:rPr>
          <w:sz w:val="24"/>
        </w:rPr>
        <w:t>Predsjednik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Ravnatelj:</w:t>
      </w:r>
    </w:p>
    <w:p w14:paraId="64F47DA1" w14:textId="7A136D01" w:rsidR="008A26CA" w:rsidRPr="004A2C13" w:rsidRDefault="00126298" w:rsidP="004A2C13">
      <w:pPr>
        <w:rPr>
          <w:sz w:val="24"/>
        </w:rPr>
      </w:pPr>
      <w:proofErr w:type="spellStart"/>
      <w:r>
        <w:rPr>
          <w:sz w:val="24"/>
        </w:rPr>
        <w:t>Vedran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Utković,prof</w:t>
      </w:r>
      <w:proofErr w:type="spellEnd"/>
      <w:proofErr w:type="gramEnd"/>
      <w:r w:rsidR="00811BB3">
        <w:rPr>
          <w:sz w:val="24"/>
        </w:rPr>
        <w:tab/>
      </w:r>
      <w:r w:rsidR="00811BB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Tonći Kuman, prof</w:t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  <w:r w:rsidR="00811BB3">
        <w:rPr>
          <w:sz w:val="24"/>
        </w:rPr>
        <w:tab/>
      </w:r>
    </w:p>
    <w:p w14:paraId="0194BDA0" w14:textId="423B4465" w:rsidR="008A26CA" w:rsidRDefault="008A26CA">
      <w:pPr>
        <w:pStyle w:val="Tijeloteksta"/>
        <w:spacing w:before="4"/>
        <w:rPr>
          <w:b/>
          <w:sz w:val="14"/>
        </w:rPr>
      </w:pPr>
    </w:p>
    <w:p w14:paraId="76BBA30B" w14:textId="176AC5D3" w:rsidR="008A26CA" w:rsidRDefault="008A26CA">
      <w:pPr>
        <w:pStyle w:val="Tijeloteksta"/>
        <w:spacing w:before="4"/>
        <w:rPr>
          <w:b/>
          <w:sz w:val="14"/>
        </w:rPr>
      </w:pPr>
    </w:p>
    <w:p w14:paraId="1DD92782" w14:textId="142DA65D" w:rsidR="00AA7B70" w:rsidRPr="00376834" w:rsidRDefault="00AA7B70" w:rsidP="00376834">
      <w:pPr>
        <w:pStyle w:val="Tijeloteksta"/>
        <w:spacing w:before="4"/>
        <w:rPr>
          <w:b/>
          <w:sz w:val="28"/>
          <w:szCs w:val="28"/>
        </w:rPr>
        <w:sectPr w:rsidR="00AA7B70" w:rsidRPr="00376834" w:rsidSect="00FC2BF8">
          <w:headerReference w:type="default" r:id="rId9"/>
          <w:footerReference w:type="default" r:id="rId10"/>
          <w:type w:val="continuous"/>
          <w:pgSz w:w="11900" w:h="16840" w:code="9"/>
          <w:pgMar w:top="1417" w:right="1417" w:bottom="1417" w:left="1417" w:header="497" w:footer="415" w:gutter="0"/>
          <w:pgNumType w:start="1"/>
          <w:cols w:space="720"/>
          <w:docGrid w:linePitch="299"/>
        </w:sectPr>
      </w:pPr>
    </w:p>
    <w:p w14:paraId="04833960" w14:textId="77777777" w:rsidR="00AA7B70" w:rsidRDefault="00AA7B70" w:rsidP="008A26CA">
      <w:pPr>
        <w:rPr>
          <w:sz w:val="16"/>
        </w:rPr>
        <w:sectPr w:rsidR="00AA7B70">
          <w:headerReference w:type="default" r:id="rId11"/>
          <w:footerReference w:type="default" r:id="rId12"/>
          <w:type w:val="continuous"/>
          <w:pgSz w:w="11900" w:h="16840"/>
          <w:pgMar w:top="980" w:right="580" w:bottom="600" w:left="300" w:header="720" w:footer="720" w:gutter="0"/>
          <w:cols w:space="720"/>
        </w:sectPr>
      </w:pPr>
    </w:p>
    <w:p w14:paraId="65858658" w14:textId="4E7FDAF3" w:rsidR="00506B58" w:rsidRDefault="00506B58">
      <w:pPr>
        <w:pStyle w:val="Tijeloteksta"/>
        <w:spacing w:before="2"/>
        <w:rPr>
          <w:sz w:val="13"/>
        </w:rPr>
      </w:pPr>
    </w:p>
    <w:p w14:paraId="19FF7538" w14:textId="7840B01E" w:rsidR="00506B58" w:rsidRDefault="00506B58">
      <w:pPr>
        <w:pStyle w:val="Tijeloteksta"/>
        <w:spacing w:before="2"/>
        <w:rPr>
          <w:sz w:val="13"/>
        </w:rPr>
      </w:pPr>
    </w:p>
    <w:p w14:paraId="48A92B9B" w14:textId="1CFAC296" w:rsidR="00506B58" w:rsidRDefault="00506B58">
      <w:pPr>
        <w:pStyle w:val="Tijeloteksta"/>
        <w:spacing w:before="2"/>
        <w:rPr>
          <w:sz w:val="13"/>
        </w:rPr>
      </w:pPr>
    </w:p>
    <w:sectPr w:rsidR="00506B58" w:rsidSect="00506B58">
      <w:type w:val="continuous"/>
      <w:pgSz w:w="11900" w:h="16840"/>
      <w:pgMar w:top="980" w:right="580" w:bottom="600" w:left="300" w:header="720" w:footer="720" w:gutter="0"/>
      <w:cols w:num="4" w:space="720" w:equalWidth="0">
        <w:col w:w="6715" w:space="284"/>
        <w:col w:w="1140" w:space="237"/>
        <w:col w:w="1140" w:space="243"/>
        <w:col w:w="12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84F5" w14:textId="77777777" w:rsidR="00FD01F5" w:rsidRDefault="00FD01F5">
      <w:r>
        <w:separator/>
      </w:r>
    </w:p>
  </w:endnote>
  <w:endnote w:type="continuationSeparator" w:id="0">
    <w:p w14:paraId="56E31DEF" w14:textId="77777777" w:rsidR="00FD01F5" w:rsidRDefault="00F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925C" w14:textId="6D3610DB" w:rsidR="00AA7B70" w:rsidRDefault="008A26CA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3248" behindDoc="1" locked="0" layoutInCell="1" allowOverlap="1" wp14:anchorId="7821A70F" wp14:editId="2692EA5F">
              <wp:simplePos x="0" y="0"/>
              <wp:positionH relativeFrom="page">
                <wp:posOffset>243205</wp:posOffset>
              </wp:positionH>
              <wp:positionV relativeFrom="page">
                <wp:posOffset>10290175</wp:posOffset>
              </wp:positionV>
              <wp:extent cx="106045" cy="137795"/>
              <wp:effectExtent l="0" t="0" r="0" b="0"/>
              <wp:wrapNone/>
              <wp:docPr id="14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F0ED1" w14:textId="0CDFAA02" w:rsidR="00AA7B70" w:rsidRDefault="005D5D96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A7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9.15pt;margin-top:810.25pt;width:8.35pt;height:10.85pt;z-index:-168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" filled="f" stroked="f">
              <v:textbox inset="0,0,0,0">
                <w:txbxContent>
                  <w:p w14:paraId="156F0ED1" w14:textId="0CDFAA02" w:rsidR="00AA7B70" w:rsidRDefault="005D5D96">
                    <w:pPr>
                      <w:pStyle w:val="Tijeloteksta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5A68" w14:textId="1E08224A" w:rsidR="00AA7B70" w:rsidRDefault="008A26CA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4784" behindDoc="1" locked="0" layoutInCell="1" allowOverlap="1" wp14:anchorId="6004694B" wp14:editId="2D4A7F73">
              <wp:simplePos x="0" y="0"/>
              <wp:positionH relativeFrom="page">
                <wp:posOffset>243205</wp:posOffset>
              </wp:positionH>
              <wp:positionV relativeFrom="page">
                <wp:posOffset>10290175</wp:posOffset>
              </wp:positionV>
              <wp:extent cx="106045" cy="137795"/>
              <wp:effectExtent l="0" t="0" r="0" b="0"/>
              <wp:wrapNone/>
              <wp:docPr id="1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FEBA" w14:textId="77777777" w:rsidR="00AA7B70" w:rsidRDefault="005D5D96">
                          <w:pPr>
                            <w:pStyle w:val="Tijeloteksta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469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15pt;margin-top:810.25pt;width:8.35pt;height:10.85pt;z-index:-168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" filled="f" stroked="f">
              <v:textbox inset="0,0,0,0">
                <w:txbxContent>
                  <w:p w14:paraId="133CFEBA" w14:textId="77777777" w:rsidR="00AA7B70" w:rsidRDefault="005D5D96">
                    <w:pPr>
                      <w:pStyle w:val="Tijeloteksta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|_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587E" w14:textId="77777777" w:rsidR="00FD01F5" w:rsidRDefault="00FD01F5">
      <w:r>
        <w:separator/>
      </w:r>
    </w:p>
  </w:footnote>
  <w:footnote w:type="continuationSeparator" w:id="0">
    <w:p w14:paraId="404DCAAF" w14:textId="77777777" w:rsidR="00FD01F5" w:rsidRDefault="00FD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0555" w14:textId="58251616" w:rsidR="00AA7B70" w:rsidRDefault="008A26CA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2736" behindDoc="1" locked="0" layoutInCell="1" allowOverlap="1" wp14:anchorId="266E7F98" wp14:editId="7B43190E">
              <wp:simplePos x="0" y="0"/>
              <wp:positionH relativeFrom="page">
                <wp:posOffset>273685</wp:posOffset>
              </wp:positionH>
              <wp:positionV relativeFrom="page">
                <wp:posOffset>302895</wp:posOffset>
              </wp:positionV>
              <wp:extent cx="1398270" cy="338455"/>
              <wp:effectExtent l="0" t="0" r="0" b="0"/>
              <wp:wrapNone/>
              <wp:docPr id="14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AC9F5" w14:textId="49605CD1" w:rsidR="00AA7B70" w:rsidRDefault="00AA7B70">
                          <w:pPr>
                            <w:spacing w:before="8" w:line="280" w:lineRule="auto"/>
                            <w:ind w:left="20" w:right="12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E7F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.55pt;margin-top:23.85pt;width:110.1pt;height:26.65pt;z-index:-168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" filled="f" stroked="f">
              <v:textbox inset="0,0,0,0">
                <w:txbxContent>
                  <w:p w14:paraId="315AC9F5" w14:textId="49605CD1" w:rsidR="00AA7B70" w:rsidRDefault="00AA7B70">
                    <w:pPr>
                      <w:spacing w:before="8" w:line="280" w:lineRule="auto"/>
                      <w:ind w:left="20" w:right="12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1DBC" w14:textId="06EC44E7" w:rsidR="00AA7B70" w:rsidRDefault="00506B58">
    <w:pPr>
      <w:pStyle w:val="Tijeloteksta"/>
      <w:spacing w:line="14" w:lineRule="auto"/>
      <w:rPr>
        <w:sz w:val="20"/>
      </w:rPr>
    </w:pPr>
    <w:r>
      <w:rPr>
        <w:sz w:val="20"/>
      </w:rPr>
      <w:ptab w:relativeTo="margin" w:alignment="left" w:leader="none"/>
    </w:r>
    <w:r w:rsidR="008A26CA">
      <w:rPr>
        <w:noProof/>
      </w:rPr>
      <mc:AlternateContent>
        <mc:Choice Requires="wps">
          <w:drawing>
            <wp:anchor distT="0" distB="0" distL="114300" distR="114300" simplePos="0" relativeHeight="486453760" behindDoc="1" locked="0" layoutInCell="1" allowOverlap="1" wp14:anchorId="3E12D72C" wp14:editId="6F5765E0">
              <wp:simplePos x="0" y="0"/>
              <wp:positionH relativeFrom="page">
                <wp:posOffset>228600</wp:posOffset>
              </wp:positionH>
              <wp:positionV relativeFrom="page">
                <wp:posOffset>1082040</wp:posOffset>
              </wp:positionV>
              <wp:extent cx="6885305" cy="0"/>
              <wp:effectExtent l="0" t="0" r="0" b="0"/>
              <wp:wrapNone/>
              <wp:docPr id="14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530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FF1CD" id="Line 3" o:spid="_x0000_s1026" style="position:absolute;z-index:-168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85.2pt" to="560.1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" strokecolor="blue" strokeweight="1.44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5A1"/>
    <w:multiLevelType w:val="multilevel"/>
    <w:tmpl w:val="7ED42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F22094"/>
    <w:multiLevelType w:val="hybridMultilevel"/>
    <w:tmpl w:val="46466B7C"/>
    <w:lvl w:ilvl="0" w:tplc="8CB6BF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F0D66"/>
    <w:multiLevelType w:val="multilevel"/>
    <w:tmpl w:val="4FC6F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900C30"/>
    <w:multiLevelType w:val="multilevel"/>
    <w:tmpl w:val="6652C87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166EF3"/>
    <w:multiLevelType w:val="multilevel"/>
    <w:tmpl w:val="6FA8F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E03FC"/>
    <w:multiLevelType w:val="multilevel"/>
    <w:tmpl w:val="06764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927F5"/>
    <w:multiLevelType w:val="multilevel"/>
    <w:tmpl w:val="49F49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0"/>
    <w:rsid w:val="00015B0A"/>
    <w:rsid w:val="000804C1"/>
    <w:rsid w:val="000B5B20"/>
    <w:rsid w:val="000E7C27"/>
    <w:rsid w:val="000F1B26"/>
    <w:rsid w:val="00126298"/>
    <w:rsid w:val="001670AA"/>
    <w:rsid w:val="00174C1B"/>
    <w:rsid w:val="00260510"/>
    <w:rsid w:val="002E398D"/>
    <w:rsid w:val="00323079"/>
    <w:rsid w:val="003357E2"/>
    <w:rsid w:val="00352437"/>
    <w:rsid w:val="00376834"/>
    <w:rsid w:val="003D10DA"/>
    <w:rsid w:val="00423FAE"/>
    <w:rsid w:val="004A2C13"/>
    <w:rsid w:val="004E5804"/>
    <w:rsid w:val="00506B58"/>
    <w:rsid w:val="0053587D"/>
    <w:rsid w:val="00590450"/>
    <w:rsid w:val="005D5D96"/>
    <w:rsid w:val="006033B2"/>
    <w:rsid w:val="00660F75"/>
    <w:rsid w:val="00724C63"/>
    <w:rsid w:val="007847D2"/>
    <w:rsid w:val="007924EE"/>
    <w:rsid w:val="007B2646"/>
    <w:rsid w:val="00811BB3"/>
    <w:rsid w:val="008A26CA"/>
    <w:rsid w:val="009E2A05"/>
    <w:rsid w:val="00A126A3"/>
    <w:rsid w:val="00A21274"/>
    <w:rsid w:val="00AA7B70"/>
    <w:rsid w:val="00AF57C3"/>
    <w:rsid w:val="00BE08D0"/>
    <w:rsid w:val="00BE2DA6"/>
    <w:rsid w:val="00CE5FA8"/>
    <w:rsid w:val="00D137EE"/>
    <w:rsid w:val="00D83A0C"/>
    <w:rsid w:val="00DA42E7"/>
    <w:rsid w:val="00DA4602"/>
    <w:rsid w:val="00DE2BB7"/>
    <w:rsid w:val="00DE7351"/>
    <w:rsid w:val="00E335F5"/>
    <w:rsid w:val="00E742FB"/>
    <w:rsid w:val="00E847F7"/>
    <w:rsid w:val="00E95C81"/>
    <w:rsid w:val="00F4074A"/>
    <w:rsid w:val="00F443C0"/>
    <w:rsid w:val="00FA54E6"/>
    <w:rsid w:val="00FC2BF8"/>
    <w:rsid w:val="00FD01F5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0D56"/>
  <w15:docId w15:val="{743D61EA-5DE7-437D-B882-BD4DD5E0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F8"/>
  </w:style>
  <w:style w:type="paragraph" w:styleId="Naslov1">
    <w:name w:val="heading 1"/>
    <w:basedOn w:val="Normal"/>
    <w:next w:val="Normal"/>
    <w:link w:val="Naslov1Char"/>
    <w:uiPriority w:val="9"/>
    <w:qFormat/>
    <w:rsid w:val="00FC2BF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2B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2B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2B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2B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2B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2B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2B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2B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rPr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C2BF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7"/>
    </w:pPr>
  </w:style>
  <w:style w:type="paragraph" w:styleId="Zaglavlje">
    <w:name w:val="header"/>
    <w:basedOn w:val="Normal"/>
    <w:link w:val="ZaglavljeChar"/>
    <w:uiPriority w:val="99"/>
    <w:unhideWhenUsed/>
    <w:rsid w:val="00811B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1BB3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811B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1BB3"/>
    <w:rPr>
      <w:rFonts w:ascii="Times New Roman" w:eastAsia="Times New Roman" w:hAnsi="Times New Roman" w:cs="Times New Roman"/>
      <w:lang w:val="bs"/>
    </w:rPr>
  </w:style>
  <w:style w:type="character" w:customStyle="1" w:styleId="Naslov1Char">
    <w:name w:val="Naslov 1 Char"/>
    <w:basedOn w:val="Zadanifontodlomka"/>
    <w:link w:val="Naslov1"/>
    <w:uiPriority w:val="9"/>
    <w:rsid w:val="00FC2BF8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2B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2BF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2BF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2BF8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2BF8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2BF8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2BF8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2BF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C2BF8"/>
    <w:pPr>
      <w:spacing w:line="240" w:lineRule="auto"/>
    </w:pPr>
    <w:rPr>
      <w:b/>
      <w:bCs/>
      <w:smallCaps/>
      <w:color w:val="1F497D" w:themeColor="text2"/>
    </w:rPr>
  </w:style>
  <w:style w:type="character" w:customStyle="1" w:styleId="NaslovChar">
    <w:name w:val="Naslov Char"/>
    <w:basedOn w:val="Zadanifontodlomka"/>
    <w:link w:val="Naslov"/>
    <w:uiPriority w:val="10"/>
    <w:rsid w:val="00FC2BF8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2BF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2BF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FC2BF8"/>
    <w:rPr>
      <w:b/>
      <w:bCs/>
    </w:rPr>
  </w:style>
  <w:style w:type="character" w:styleId="Istaknuto">
    <w:name w:val="Emphasis"/>
    <w:basedOn w:val="Zadanifontodlomka"/>
    <w:uiPriority w:val="20"/>
    <w:qFormat/>
    <w:rsid w:val="00FC2BF8"/>
    <w:rPr>
      <w:i/>
      <w:iCs/>
    </w:rPr>
  </w:style>
  <w:style w:type="paragraph" w:styleId="Bezproreda">
    <w:name w:val="No Spacing"/>
    <w:uiPriority w:val="1"/>
    <w:qFormat/>
    <w:rsid w:val="00FC2BF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C2BF8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C2BF8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2BF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2BF8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FC2BF8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C2BF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FC2BF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FC2BF8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FC2BF8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C2B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7B80-B2D9-4348-BD8A-3E818FA8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User69</dc:creator>
  <cp:lastModifiedBy>Marina Vrlika</cp:lastModifiedBy>
  <cp:revision>4</cp:revision>
  <cp:lastPrinted>2022-10-14T09:56:00Z</cp:lastPrinted>
  <dcterms:created xsi:type="dcterms:W3CDTF">2023-10-27T12:28:00Z</dcterms:created>
  <dcterms:modified xsi:type="dcterms:W3CDTF">2023-10-27T12:31:00Z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2022-05-19T00:00:00Z</vt:filetime>
  </property>
</Properties>
</file>