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0C" w:rsidRDefault="00BB020C" w:rsidP="00BB020C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br. 87/08., 86/09., 92/10., 105/10., 90/11., 5/12., 16/12., 86/12.,126/12.,  94/13., 152/14.,</w:t>
      </w:r>
      <w:r w:rsidR="00EB6FA7">
        <w:rPr>
          <w:rFonts w:ascii="Times New Roman" w:hAnsi="Times New Roman" w:cs="Times New Roman"/>
          <w:sz w:val="24"/>
          <w:szCs w:val="24"/>
        </w:rPr>
        <w:t xml:space="preserve"> 7/17., 68/18., 98/19., 64/20.,</w:t>
      </w:r>
      <w:r>
        <w:rPr>
          <w:rFonts w:ascii="Times New Roman" w:hAnsi="Times New Roman" w:cs="Times New Roman"/>
          <w:sz w:val="24"/>
          <w:szCs w:val="24"/>
        </w:rPr>
        <w:t xml:space="preserve"> 151/22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 i članka 5. Pravilnika o načinu i postupku zapošljavanja u Osnovnoj školi Benkovac, ravnatelj Osnovne škole Benkovac raspisuje:</w:t>
      </w:r>
    </w:p>
    <w:p w:rsidR="00BB020C" w:rsidRDefault="00BB020C" w:rsidP="00BB020C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BB020C" w:rsidRDefault="00BB020C" w:rsidP="00BB020C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BB020C" w:rsidRDefault="00BB020C" w:rsidP="00BB020C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B020C" w:rsidRDefault="00BB020C" w:rsidP="00BB020C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A7" w:rsidRDefault="00BB020C" w:rsidP="00D23FFA">
      <w:pPr>
        <w:tabs>
          <w:tab w:val="center" w:pos="748"/>
          <w:tab w:val="right" w:pos="9362"/>
        </w:tabs>
        <w:spacing w:after="0" w:line="256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A01E0">
        <w:rPr>
          <w:rFonts w:ascii="Times New Roman" w:hAnsi="Times New Roman" w:cs="Times New Roman"/>
          <w:b/>
          <w:sz w:val="24"/>
          <w:szCs w:val="24"/>
        </w:rPr>
        <w:t xml:space="preserve">Edukator </w:t>
      </w:r>
      <w:proofErr w:type="spellStart"/>
      <w:r w:rsidR="00AA01E0">
        <w:rPr>
          <w:rFonts w:ascii="Times New Roman" w:hAnsi="Times New Roman" w:cs="Times New Roman"/>
          <w:b/>
          <w:sz w:val="24"/>
          <w:szCs w:val="24"/>
        </w:rPr>
        <w:t>rehabilitator</w:t>
      </w:r>
      <w:proofErr w:type="spellEnd"/>
      <w:r w:rsidR="00AA01E0">
        <w:rPr>
          <w:rFonts w:ascii="Times New Roman" w:hAnsi="Times New Roman" w:cs="Times New Roman"/>
          <w:sz w:val="24"/>
          <w:szCs w:val="24"/>
        </w:rPr>
        <w:t xml:space="preserve"> - 1 izvršitelj/</w:t>
      </w:r>
      <w:proofErr w:type="spellStart"/>
      <w:r w:rsidR="00AA01E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A01E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određeno puno radno vrijeme (40 sati tjedno</w:t>
      </w:r>
      <w:r w:rsidR="0071022E">
        <w:rPr>
          <w:rFonts w:ascii="Times New Roman" w:hAnsi="Times New Roman" w:cs="Times New Roman"/>
          <w:sz w:val="24"/>
          <w:szCs w:val="24"/>
        </w:rPr>
        <w:t>)</w:t>
      </w:r>
      <w:r w:rsidR="00C910FE">
        <w:rPr>
          <w:rFonts w:ascii="Times New Roman" w:hAnsi="Times New Roman" w:cs="Times New Roman"/>
          <w:sz w:val="24"/>
          <w:szCs w:val="24"/>
        </w:rPr>
        <w:t xml:space="preserve"> </w:t>
      </w:r>
      <w:r w:rsidR="00D23FFA">
        <w:rPr>
          <w:rFonts w:ascii="Times New Roman" w:hAnsi="Times New Roman" w:cs="Times New Roman"/>
          <w:sz w:val="24"/>
          <w:szCs w:val="24"/>
        </w:rPr>
        <w:t>u posebn</w:t>
      </w:r>
      <w:r w:rsidR="00C910FE">
        <w:rPr>
          <w:rFonts w:ascii="Times New Roman" w:hAnsi="Times New Roman" w:cs="Times New Roman"/>
          <w:sz w:val="24"/>
          <w:szCs w:val="24"/>
        </w:rPr>
        <w:t>om razrednom odjelu OŠ Benkovac, radi zamjene,</w:t>
      </w:r>
      <w:r w:rsidR="00D23FFA">
        <w:rPr>
          <w:rFonts w:ascii="Times New Roman" w:hAnsi="Times New Roman" w:cs="Times New Roman"/>
          <w:sz w:val="24"/>
          <w:szCs w:val="24"/>
        </w:rPr>
        <w:t xml:space="preserve"> do povratka učiteljice s </w:t>
      </w:r>
      <w:proofErr w:type="spellStart"/>
      <w:r w:rsidR="00D23FFA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D23FFA">
        <w:rPr>
          <w:rFonts w:ascii="Times New Roman" w:hAnsi="Times New Roman" w:cs="Times New Roman"/>
          <w:sz w:val="24"/>
          <w:szCs w:val="24"/>
        </w:rPr>
        <w:t xml:space="preserve">/roditeljskog dopusta. </w:t>
      </w:r>
    </w:p>
    <w:p w:rsidR="00D60259" w:rsidRDefault="00D60259" w:rsidP="00EB6FA7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Zakona o odgoju i obrazovanju u osnovnoj i srednjoj školi (Narodne novine, broj 87/08, 86/09, 92/10,105/10, 90/11, 5/12, 16/12, 86/12, 126/12, 94/13, 152/14.,</w:t>
      </w:r>
      <w:r w:rsidR="00EB6FA7">
        <w:rPr>
          <w:rFonts w:ascii="Times New Roman" w:hAnsi="Times New Roman" w:cs="Times New Roman"/>
          <w:sz w:val="24"/>
          <w:szCs w:val="24"/>
        </w:rPr>
        <w:t xml:space="preserve"> 07/17, 68/18, 98/19., 64/20, 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 i to:</w:t>
      </w:r>
    </w:p>
    <w:p w:rsidR="00BB020C" w:rsidRDefault="00BB020C" w:rsidP="00BB020C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BB020C" w:rsidRDefault="00BB020C" w:rsidP="00BB020C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odgovarajuća vrsta i razina obrazovanja iz članka 105. Zakona o odgoju i obrazovanju u osnovnoj i srednjoj školi (Narodne novine, broj 87/08, 86/09, 92/10,105/10, 90/11, 5/12, 16/12, 86/12, 126/12, 94/13, 152/14., 07/17, 68/18, 98/19., 64/20. i 151/22) te iz članka </w:t>
      </w:r>
      <w:r w:rsidR="00D60259">
        <w:rPr>
          <w:rFonts w:ascii="Times New Roman" w:hAnsi="Times New Roman" w:cs="Times New Roman"/>
          <w:sz w:val="24"/>
          <w:szCs w:val="24"/>
        </w:rPr>
        <w:t>28.</w:t>
      </w:r>
      <w:r w:rsidR="00EB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Pravilnika o odgovarajućoj vrsti obrazovanja učitelja i stručnih suradnika u osnovnoj školi (NN broj 6/19 i 75/20).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BB020C" w:rsidRDefault="00BB020C" w:rsidP="00BB020C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EB6F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dana od dana objave natječaja).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evidentiranim u  matičnoj evidenciji HZMO – ne starije od 8 dana)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na muške i na ženske osobe.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odnosu na ostale kandidate pod jednakim uvjetima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33/92., 57/92., 77/92., 27/93., 58/93., 02/94., 76/94., 108/95., 108/96.,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(Narodne novine broj 157/13., 152/14.,39/18. i 32/20.) te članka 48. Zakona o civilnim stradalnicima iz Domovinskog rata (Narodne novine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BB020C" w:rsidRDefault="00BB020C" w:rsidP="00BB020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</w:t>
      </w:r>
      <w:r w:rsidR="00EB6FA7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i 156/23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BB020C" w:rsidRDefault="009850F9" w:rsidP="00BB020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BB020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BB020C" w:rsidRDefault="00BB020C" w:rsidP="00BB020C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Pr="00CC7EAB" w:rsidRDefault="00CC7EAB" w:rsidP="00CC7EAB">
      <w:pPr>
        <w:ind w:right="0" w:firstLine="708"/>
        <w:rPr>
          <w:rFonts w:ascii="Times New Roman" w:hAnsi="Times New Roman" w:cs="Times New Roman"/>
          <w:sz w:val="24"/>
          <w:szCs w:val="24"/>
        </w:rPr>
      </w:pPr>
      <w:r w:rsidRPr="00CC7EA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rješenje nadležnog tijela o priznavanju inozemne stručne kvalifikacije za obavljanje određene regulirane p</w:t>
      </w:r>
      <w:r>
        <w:rPr>
          <w:rFonts w:ascii="Times New Roman" w:hAnsi="Times New Roman" w:cs="Times New Roman"/>
          <w:sz w:val="24"/>
          <w:szCs w:val="24"/>
        </w:rPr>
        <w:t>rofesije u Republici Hrvatskoj.</w:t>
      </w:r>
    </w:p>
    <w:p w:rsidR="00CC7EAB" w:rsidRDefault="00CC7EAB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BB020C" w:rsidRDefault="009850F9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B020C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prijavom na natječaj daje izričitu privolu za obradu osobnih podataka navedenih u svim dostavljenim prilozima odnosno ispravama za potrebe provedbe natječajnog postupka sukladno važećim propisima o zaštiti osobnih podataka.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Obavijest o ishodu natječajnog postupka s imenom i prezimenom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smatrati da su svi kandidati obaviješteni i neće biti pojedinačno pisano obavješteni.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ovjerenoj od strane javnog bilježnika.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Pr="00C1324E" w:rsidRDefault="00BB020C" w:rsidP="00BB020C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BB020C" w:rsidRPr="00C1324E" w:rsidRDefault="00BB020C" w:rsidP="00BB020C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C1324E">
        <w:rPr>
          <w:rFonts w:ascii="Times New Roman" w:hAnsi="Times New Roman" w:cs="Times New Roman"/>
          <w:noProof/>
          <w:sz w:val="24"/>
          <w:szCs w:val="24"/>
          <w:lang w:val="en-US"/>
        </w:rPr>
        <w:t>112-02/</w:t>
      </w:r>
      <w:r w:rsidR="001F774F">
        <w:rPr>
          <w:rFonts w:ascii="Times New Roman" w:hAnsi="Times New Roman" w:cs="Times New Roman"/>
          <w:noProof/>
          <w:sz w:val="24"/>
          <w:szCs w:val="24"/>
          <w:lang w:val="en-US"/>
        </w:rPr>
        <w:t>24-02/</w:t>
      </w:r>
      <w:r w:rsidR="0071022E">
        <w:rPr>
          <w:rFonts w:ascii="Times New Roman" w:hAnsi="Times New Roman" w:cs="Times New Roman"/>
          <w:noProof/>
          <w:sz w:val="24"/>
          <w:szCs w:val="24"/>
          <w:lang w:val="en-US"/>
        </w:rPr>
        <w:t>25</w:t>
      </w:r>
    </w:p>
    <w:p w:rsidR="00BB020C" w:rsidRPr="00C1324E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="001F774F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2198-1-20-24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</w:p>
    <w:p w:rsidR="00BB020C" w:rsidRPr="00C1324E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Benkovcu,  </w:t>
      </w:r>
      <w:r w:rsidR="009850F9">
        <w:rPr>
          <w:rFonts w:ascii="Times New Roman" w:hAnsi="Times New Roman" w:cs="Times New Roman"/>
          <w:bCs/>
          <w:sz w:val="24"/>
          <w:szCs w:val="24"/>
        </w:rPr>
        <w:t>10</w:t>
      </w:r>
      <w:bookmarkStart w:id="0" w:name="_GoBack"/>
      <w:bookmarkEnd w:id="0"/>
      <w:r w:rsidR="0071022E">
        <w:rPr>
          <w:rFonts w:ascii="Times New Roman" w:hAnsi="Times New Roman" w:cs="Times New Roman"/>
          <w:bCs/>
          <w:sz w:val="24"/>
          <w:szCs w:val="24"/>
        </w:rPr>
        <w:t>. travnja</w:t>
      </w:r>
      <w:r w:rsidR="001F774F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         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7E39EB" w:rsidRPr="00BB020C" w:rsidRDefault="007E39EB" w:rsidP="00BB020C"/>
    <w:sectPr w:rsidR="007E39EB" w:rsidRPr="00BB020C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hybridMultilevel"/>
    <w:tmpl w:val="936AD558"/>
    <w:lvl w:ilvl="0" w:tplc="DC2879DC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6216C"/>
    <w:rsid w:val="000A5620"/>
    <w:rsid w:val="00120399"/>
    <w:rsid w:val="001E248D"/>
    <w:rsid w:val="001F774F"/>
    <w:rsid w:val="00220843"/>
    <w:rsid w:val="002B1B04"/>
    <w:rsid w:val="00317983"/>
    <w:rsid w:val="00474539"/>
    <w:rsid w:val="00514089"/>
    <w:rsid w:val="00544C88"/>
    <w:rsid w:val="0054714F"/>
    <w:rsid w:val="00580D62"/>
    <w:rsid w:val="005C471B"/>
    <w:rsid w:val="00644228"/>
    <w:rsid w:val="00692DF7"/>
    <w:rsid w:val="006951A6"/>
    <w:rsid w:val="006E2679"/>
    <w:rsid w:val="0071022E"/>
    <w:rsid w:val="0077590C"/>
    <w:rsid w:val="00783ECE"/>
    <w:rsid w:val="007D3ADD"/>
    <w:rsid w:val="007E39EB"/>
    <w:rsid w:val="007E6732"/>
    <w:rsid w:val="00964C1A"/>
    <w:rsid w:val="009850F9"/>
    <w:rsid w:val="00A205FC"/>
    <w:rsid w:val="00A53FF3"/>
    <w:rsid w:val="00A9139A"/>
    <w:rsid w:val="00AA01E0"/>
    <w:rsid w:val="00AB6000"/>
    <w:rsid w:val="00AD4EEA"/>
    <w:rsid w:val="00BB020C"/>
    <w:rsid w:val="00BF4408"/>
    <w:rsid w:val="00C910FE"/>
    <w:rsid w:val="00CC7EAB"/>
    <w:rsid w:val="00D0724D"/>
    <w:rsid w:val="00D23FFA"/>
    <w:rsid w:val="00D60259"/>
    <w:rsid w:val="00D65303"/>
    <w:rsid w:val="00D85108"/>
    <w:rsid w:val="00DC3CE8"/>
    <w:rsid w:val="00DD43E7"/>
    <w:rsid w:val="00DE1D98"/>
    <w:rsid w:val="00DF536C"/>
    <w:rsid w:val="00E72A00"/>
    <w:rsid w:val="00E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4BDE"/>
  <w15:docId w15:val="{639F9ACA-123E-440C-9AA3-1CDE292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4C88"/>
    <w:rPr>
      <w:color w:val="954F72" w:themeColor="followedHyperlink"/>
      <w:u w:val="single"/>
    </w:rPr>
  </w:style>
  <w:style w:type="paragraph" w:customStyle="1" w:styleId="box8321335">
    <w:name w:val="box_8321335"/>
    <w:basedOn w:val="Normal"/>
    <w:rsid w:val="0054714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23</cp:revision>
  <cp:lastPrinted>2024-04-09T08:48:00Z</cp:lastPrinted>
  <dcterms:created xsi:type="dcterms:W3CDTF">2021-12-06T10:00:00Z</dcterms:created>
  <dcterms:modified xsi:type="dcterms:W3CDTF">2024-04-10T07:19:00Z</dcterms:modified>
</cp:coreProperties>
</file>